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83E05" w14:textId="77777777" w:rsidR="000A08B7" w:rsidRPr="00603B7D" w:rsidRDefault="000A08B7" w:rsidP="000A08B7">
      <w:pPr>
        <w:spacing w:after="0"/>
        <w:ind w:left="426"/>
        <w:jc w:val="center"/>
        <w:rPr>
          <w:rFonts w:cs="Arial"/>
          <w:b/>
          <w:sz w:val="20"/>
          <w:szCs w:val="20"/>
        </w:rPr>
      </w:pPr>
      <w:r w:rsidRPr="00603B7D">
        <w:rPr>
          <w:rFonts w:cs="Arial"/>
          <w:b/>
          <w:sz w:val="20"/>
          <w:szCs w:val="20"/>
        </w:rPr>
        <w:t>Záruka (CZ)</w:t>
      </w:r>
    </w:p>
    <w:p w14:paraId="13293CB1" w14:textId="77777777" w:rsidR="000A08B7" w:rsidRPr="000A08B7" w:rsidRDefault="000A08B7" w:rsidP="000A08B7">
      <w:pPr>
        <w:rPr>
          <w:rFonts w:cs="Arial"/>
          <w:sz w:val="20"/>
          <w:szCs w:val="20"/>
        </w:rPr>
      </w:pPr>
      <w:r w:rsidRPr="000A08B7">
        <w:rPr>
          <w:rFonts w:cs="Arial"/>
          <w:sz w:val="20"/>
          <w:szCs w:val="20"/>
        </w:rPr>
        <w:t xml:space="preserve">Na přístroj je poskytována </w:t>
      </w:r>
      <w:r w:rsidRPr="000A08B7">
        <w:rPr>
          <w:rFonts w:cs="Arial"/>
          <w:b/>
          <w:bCs/>
          <w:sz w:val="20"/>
          <w:szCs w:val="20"/>
        </w:rPr>
        <w:t>záruka 24 měsíců</w:t>
      </w:r>
      <w:r w:rsidRPr="000A08B7">
        <w:rPr>
          <w:rFonts w:cs="Arial"/>
          <w:sz w:val="20"/>
          <w:szCs w:val="20"/>
        </w:rPr>
        <w:t xml:space="preserve"> od data zakoupení. Záruka se vztahuje na </w:t>
      </w:r>
      <w:r w:rsidRPr="000A08B7">
        <w:rPr>
          <w:rFonts w:cs="Arial"/>
          <w:b/>
          <w:bCs/>
          <w:sz w:val="20"/>
          <w:szCs w:val="20"/>
        </w:rPr>
        <w:t>defekty způsobené vadným materiálem nebo výrobou</w:t>
      </w:r>
      <w:r w:rsidRPr="000A08B7">
        <w:rPr>
          <w:rFonts w:cs="Arial"/>
          <w:sz w:val="20"/>
          <w:szCs w:val="20"/>
        </w:rPr>
        <w:t xml:space="preserve">. Nevztahuje se však na škody vzniklé </w:t>
      </w:r>
      <w:r w:rsidRPr="000A08B7">
        <w:rPr>
          <w:rFonts w:cs="Arial"/>
          <w:b/>
          <w:bCs/>
          <w:sz w:val="20"/>
          <w:szCs w:val="20"/>
        </w:rPr>
        <w:t>nevhodným použitím přístroje</w:t>
      </w:r>
      <w:r w:rsidRPr="000A08B7">
        <w:rPr>
          <w:rFonts w:cs="Arial"/>
          <w:sz w:val="20"/>
          <w:szCs w:val="20"/>
        </w:rPr>
        <w:t xml:space="preserve"> ani na </w:t>
      </w:r>
      <w:r w:rsidRPr="000A08B7">
        <w:rPr>
          <w:rFonts w:cs="Arial"/>
          <w:b/>
          <w:bCs/>
          <w:sz w:val="20"/>
          <w:szCs w:val="20"/>
        </w:rPr>
        <w:t>otupení stříhacích nožů způsobené běžným provozem</w:t>
      </w:r>
      <w:r w:rsidRPr="000A08B7">
        <w:rPr>
          <w:rFonts w:cs="Arial"/>
          <w:sz w:val="20"/>
          <w:szCs w:val="20"/>
        </w:rPr>
        <w:t>.</w:t>
      </w:r>
    </w:p>
    <w:p w14:paraId="300A16A3" w14:textId="77777777" w:rsidR="000A08B7" w:rsidRPr="000A08B7" w:rsidRDefault="000A08B7" w:rsidP="000A08B7">
      <w:pPr>
        <w:rPr>
          <w:rFonts w:cs="Arial"/>
          <w:sz w:val="20"/>
          <w:szCs w:val="20"/>
        </w:rPr>
      </w:pPr>
      <w:r w:rsidRPr="000A08B7">
        <w:rPr>
          <w:rFonts w:cs="Arial"/>
          <w:sz w:val="20"/>
          <w:szCs w:val="20"/>
        </w:rPr>
        <w:t xml:space="preserve">Při </w:t>
      </w:r>
      <w:r w:rsidRPr="000A08B7">
        <w:rPr>
          <w:rFonts w:cs="Arial"/>
          <w:b/>
          <w:bCs/>
          <w:sz w:val="20"/>
          <w:szCs w:val="20"/>
        </w:rPr>
        <w:t>prodeji obchodnímu subjektu</w:t>
      </w:r>
      <w:r w:rsidRPr="000A08B7">
        <w:rPr>
          <w:rFonts w:cs="Arial"/>
          <w:sz w:val="20"/>
          <w:szCs w:val="20"/>
        </w:rPr>
        <w:t xml:space="preserve"> (právnická nebo fyzická osoba podnikající) je záruka poskytována na </w:t>
      </w:r>
      <w:r w:rsidRPr="000A08B7">
        <w:rPr>
          <w:rFonts w:cs="Arial"/>
          <w:b/>
          <w:bCs/>
          <w:sz w:val="20"/>
          <w:szCs w:val="20"/>
        </w:rPr>
        <w:t>12 měsíců</w:t>
      </w:r>
      <w:r w:rsidRPr="000A08B7">
        <w:rPr>
          <w:rFonts w:cs="Arial"/>
          <w:sz w:val="20"/>
          <w:szCs w:val="20"/>
        </w:rPr>
        <w:t xml:space="preserve"> ode dne zakoupení.</w:t>
      </w:r>
    </w:p>
    <w:p w14:paraId="0E1337DF" w14:textId="77777777" w:rsidR="000A08B7" w:rsidRPr="000A08B7" w:rsidRDefault="000A08B7" w:rsidP="000A08B7">
      <w:pPr>
        <w:rPr>
          <w:rFonts w:cs="Arial"/>
          <w:sz w:val="20"/>
          <w:szCs w:val="20"/>
        </w:rPr>
      </w:pPr>
      <w:r w:rsidRPr="000A08B7">
        <w:rPr>
          <w:rFonts w:cs="Arial"/>
          <w:sz w:val="20"/>
          <w:szCs w:val="20"/>
        </w:rPr>
        <w:t>Pro uplatnění reklamace je nutné předložit:</w:t>
      </w:r>
    </w:p>
    <w:p w14:paraId="1BB544CC" w14:textId="77777777" w:rsidR="00397CAA" w:rsidRPr="00603B7D" w:rsidRDefault="000A08B7" w:rsidP="00397CAA">
      <w:pPr>
        <w:numPr>
          <w:ilvl w:val="0"/>
          <w:numId w:val="1"/>
        </w:numPr>
        <w:spacing w:after="100" w:afterAutospacing="1"/>
        <w:rPr>
          <w:rFonts w:cs="Arial"/>
          <w:sz w:val="20"/>
          <w:szCs w:val="20"/>
        </w:rPr>
      </w:pPr>
      <w:r w:rsidRPr="000A08B7">
        <w:rPr>
          <w:rFonts w:cs="Arial"/>
          <w:b/>
          <w:bCs/>
          <w:sz w:val="20"/>
          <w:szCs w:val="20"/>
        </w:rPr>
        <w:t>potvrzení o nákupu</w:t>
      </w:r>
      <w:r w:rsidRPr="000A08B7">
        <w:rPr>
          <w:rFonts w:cs="Arial"/>
          <w:sz w:val="20"/>
          <w:szCs w:val="20"/>
        </w:rPr>
        <w:t>,</w:t>
      </w:r>
    </w:p>
    <w:p w14:paraId="17FA4E1D" w14:textId="2B5CA1BB" w:rsidR="000A08B7" w:rsidRPr="00603B7D" w:rsidRDefault="000A08B7" w:rsidP="00397CAA">
      <w:pPr>
        <w:numPr>
          <w:ilvl w:val="0"/>
          <w:numId w:val="1"/>
        </w:numPr>
        <w:rPr>
          <w:rFonts w:cs="Arial"/>
          <w:sz w:val="20"/>
          <w:szCs w:val="20"/>
        </w:rPr>
      </w:pPr>
      <w:r w:rsidRPr="000A08B7">
        <w:rPr>
          <w:rFonts w:cs="Arial"/>
          <w:b/>
          <w:bCs/>
          <w:sz w:val="20"/>
          <w:szCs w:val="20"/>
        </w:rPr>
        <w:t>řádně vyplněný záruční list</w:t>
      </w:r>
      <w:r w:rsidRPr="000A08B7">
        <w:rPr>
          <w:rFonts w:cs="Arial"/>
          <w:sz w:val="20"/>
          <w:szCs w:val="20"/>
        </w:rPr>
        <w:t xml:space="preserve"> s razítkem prodávajícího a datem prodeje.</w:t>
      </w:r>
    </w:p>
    <w:p w14:paraId="27C64A7D" w14:textId="77777777" w:rsidR="000A08B7" w:rsidRPr="00603B7D" w:rsidRDefault="000A08B7" w:rsidP="000A08B7">
      <w:pPr>
        <w:rPr>
          <w:rFonts w:cs="Arial"/>
          <w:sz w:val="20"/>
          <w:szCs w:val="20"/>
        </w:rPr>
      </w:pPr>
    </w:p>
    <w:p w14:paraId="33A25D43" w14:textId="27F496B0" w:rsidR="000A08B7" w:rsidRPr="00603B7D" w:rsidRDefault="000A08B7" w:rsidP="000A08B7">
      <w:pPr>
        <w:pStyle w:val="Odstavecseseznamem"/>
        <w:spacing w:after="0"/>
        <w:jc w:val="center"/>
        <w:rPr>
          <w:rFonts w:cs="Arial"/>
          <w:b/>
          <w:sz w:val="20"/>
          <w:szCs w:val="20"/>
        </w:rPr>
      </w:pPr>
      <w:r w:rsidRPr="00603B7D">
        <w:rPr>
          <w:rFonts w:cs="Arial"/>
          <w:b/>
          <w:sz w:val="20"/>
          <w:szCs w:val="20"/>
        </w:rPr>
        <w:t>Záruka (</w:t>
      </w:r>
      <w:r w:rsidR="00665C0C" w:rsidRPr="00603B7D">
        <w:rPr>
          <w:rFonts w:cs="Arial"/>
          <w:b/>
          <w:sz w:val="20"/>
          <w:szCs w:val="20"/>
        </w:rPr>
        <w:t>SK</w:t>
      </w:r>
      <w:r w:rsidRPr="00603B7D">
        <w:rPr>
          <w:rFonts w:cs="Arial"/>
          <w:b/>
          <w:sz w:val="20"/>
          <w:szCs w:val="20"/>
        </w:rPr>
        <w:t>)</w:t>
      </w:r>
    </w:p>
    <w:p w14:paraId="29BE5196" w14:textId="77777777" w:rsidR="000A08B7" w:rsidRPr="000A08B7" w:rsidRDefault="000A08B7" w:rsidP="000A08B7">
      <w:pPr>
        <w:rPr>
          <w:rFonts w:cs="Arial"/>
          <w:sz w:val="20"/>
          <w:szCs w:val="20"/>
        </w:rPr>
      </w:pPr>
      <w:r w:rsidRPr="000A08B7">
        <w:rPr>
          <w:rFonts w:cs="Arial"/>
          <w:sz w:val="20"/>
          <w:szCs w:val="20"/>
        </w:rPr>
        <w:t xml:space="preserve">Na prístroj je poskytovaná </w:t>
      </w:r>
      <w:r w:rsidRPr="000A08B7">
        <w:rPr>
          <w:rFonts w:cs="Arial"/>
          <w:b/>
          <w:bCs/>
          <w:sz w:val="20"/>
          <w:szCs w:val="20"/>
        </w:rPr>
        <w:t>záruka 24 mesiacov</w:t>
      </w:r>
      <w:r w:rsidRPr="000A08B7">
        <w:rPr>
          <w:rFonts w:cs="Arial"/>
          <w:sz w:val="20"/>
          <w:szCs w:val="20"/>
        </w:rPr>
        <w:t xml:space="preserve"> od dátumu zakúpenia. Záruka sa vzťahuje na </w:t>
      </w:r>
      <w:r w:rsidRPr="000A08B7">
        <w:rPr>
          <w:rFonts w:cs="Arial"/>
          <w:b/>
          <w:bCs/>
          <w:sz w:val="20"/>
          <w:szCs w:val="20"/>
        </w:rPr>
        <w:t>defekty spôsobené chybným materiálom alebo výrobou</w:t>
      </w:r>
      <w:r w:rsidRPr="000A08B7">
        <w:rPr>
          <w:rFonts w:cs="Arial"/>
          <w:sz w:val="20"/>
          <w:szCs w:val="20"/>
        </w:rPr>
        <w:t xml:space="preserve">. Nevzťahuje sa však na škody vzniknuté </w:t>
      </w:r>
      <w:r w:rsidRPr="000A08B7">
        <w:rPr>
          <w:rFonts w:cs="Arial"/>
          <w:b/>
          <w:bCs/>
          <w:sz w:val="20"/>
          <w:szCs w:val="20"/>
        </w:rPr>
        <w:t>nevhodným použitím prístroja</w:t>
      </w:r>
      <w:r w:rsidRPr="000A08B7">
        <w:rPr>
          <w:rFonts w:cs="Arial"/>
          <w:sz w:val="20"/>
          <w:szCs w:val="20"/>
        </w:rPr>
        <w:t xml:space="preserve"> ani na </w:t>
      </w:r>
      <w:r w:rsidRPr="000A08B7">
        <w:rPr>
          <w:rFonts w:cs="Arial"/>
          <w:b/>
          <w:bCs/>
          <w:sz w:val="20"/>
          <w:szCs w:val="20"/>
        </w:rPr>
        <w:t>otupenie strihacích nožov spôsobené bežnou prevádzkou</w:t>
      </w:r>
      <w:r w:rsidRPr="000A08B7">
        <w:rPr>
          <w:rFonts w:cs="Arial"/>
          <w:sz w:val="20"/>
          <w:szCs w:val="20"/>
        </w:rPr>
        <w:t>.</w:t>
      </w:r>
    </w:p>
    <w:p w14:paraId="054CB86B" w14:textId="77777777" w:rsidR="000A08B7" w:rsidRPr="000A08B7" w:rsidRDefault="000A08B7" w:rsidP="000A08B7">
      <w:pPr>
        <w:rPr>
          <w:rFonts w:cs="Arial"/>
          <w:sz w:val="20"/>
          <w:szCs w:val="20"/>
        </w:rPr>
      </w:pPr>
      <w:r w:rsidRPr="000A08B7">
        <w:rPr>
          <w:rFonts w:cs="Arial"/>
          <w:sz w:val="20"/>
          <w:szCs w:val="20"/>
        </w:rPr>
        <w:t xml:space="preserve">Pri </w:t>
      </w:r>
      <w:r w:rsidRPr="000A08B7">
        <w:rPr>
          <w:rFonts w:cs="Arial"/>
          <w:b/>
          <w:bCs/>
          <w:sz w:val="20"/>
          <w:szCs w:val="20"/>
        </w:rPr>
        <w:t>predaji obchodnému subjektu</w:t>
      </w:r>
      <w:r w:rsidRPr="000A08B7">
        <w:rPr>
          <w:rFonts w:cs="Arial"/>
          <w:sz w:val="20"/>
          <w:szCs w:val="20"/>
        </w:rPr>
        <w:t xml:space="preserve"> (právnická alebo fyzická osoba podnikajúca) je záruka poskytovaná na </w:t>
      </w:r>
      <w:r w:rsidRPr="000A08B7">
        <w:rPr>
          <w:rFonts w:cs="Arial"/>
          <w:b/>
          <w:bCs/>
          <w:sz w:val="20"/>
          <w:szCs w:val="20"/>
        </w:rPr>
        <w:t>12 mesiacov</w:t>
      </w:r>
      <w:r w:rsidRPr="000A08B7">
        <w:rPr>
          <w:rFonts w:cs="Arial"/>
          <w:sz w:val="20"/>
          <w:szCs w:val="20"/>
        </w:rPr>
        <w:t xml:space="preserve"> odo dňa zakúpenia.</w:t>
      </w:r>
    </w:p>
    <w:p w14:paraId="6F36C4C3" w14:textId="02A4A5A4" w:rsidR="00397CAA" w:rsidRPr="00603B7D" w:rsidRDefault="000A08B7" w:rsidP="000A08B7">
      <w:pPr>
        <w:rPr>
          <w:rFonts w:cs="Arial"/>
          <w:b/>
          <w:bCs/>
          <w:sz w:val="20"/>
          <w:szCs w:val="20"/>
        </w:rPr>
      </w:pPr>
      <w:r w:rsidRPr="000A08B7">
        <w:rPr>
          <w:rFonts w:cs="Arial"/>
          <w:sz w:val="20"/>
          <w:szCs w:val="20"/>
        </w:rPr>
        <w:t>Pre uplatnenie reklamácie je potrebné predložiť:</w:t>
      </w:r>
    </w:p>
    <w:p w14:paraId="024A6E42" w14:textId="6FED444C" w:rsidR="00397CAA" w:rsidRPr="00603B7D" w:rsidRDefault="000A08B7" w:rsidP="00397CAA">
      <w:pPr>
        <w:pStyle w:val="Odstavecseseznamem"/>
        <w:numPr>
          <w:ilvl w:val="0"/>
          <w:numId w:val="2"/>
        </w:numPr>
        <w:spacing w:after="100" w:afterAutospacing="1"/>
        <w:rPr>
          <w:rFonts w:cs="Arial"/>
          <w:sz w:val="20"/>
          <w:szCs w:val="20"/>
        </w:rPr>
      </w:pPr>
      <w:r w:rsidRPr="00603B7D">
        <w:rPr>
          <w:rFonts w:cs="Arial"/>
          <w:b/>
          <w:bCs/>
          <w:sz w:val="20"/>
          <w:szCs w:val="20"/>
        </w:rPr>
        <w:t>potvrdenie o nákupe</w:t>
      </w:r>
    </w:p>
    <w:p w14:paraId="6E5B80D1" w14:textId="4BAFA178" w:rsidR="00397CAA" w:rsidRDefault="000A08B7" w:rsidP="00397CAA">
      <w:pPr>
        <w:pStyle w:val="Odstavecseseznamem"/>
        <w:numPr>
          <w:ilvl w:val="0"/>
          <w:numId w:val="2"/>
        </w:numPr>
        <w:pBdr>
          <w:bottom w:val="single" w:sz="12" w:space="1" w:color="auto"/>
        </w:pBdr>
        <w:rPr>
          <w:rFonts w:cs="Arial"/>
          <w:sz w:val="20"/>
          <w:szCs w:val="20"/>
        </w:rPr>
      </w:pPr>
      <w:r w:rsidRPr="00603B7D">
        <w:rPr>
          <w:rFonts w:cs="Arial"/>
          <w:b/>
          <w:bCs/>
          <w:sz w:val="20"/>
          <w:szCs w:val="20"/>
        </w:rPr>
        <w:t>riadne vyplnený záručný list</w:t>
      </w:r>
      <w:r w:rsidRPr="00603B7D">
        <w:rPr>
          <w:rFonts w:cs="Arial"/>
          <w:sz w:val="20"/>
          <w:szCs w:val="20"/>
        </w:rPr>
        <w:t xml:space="preserve"> s pečiatkou predávajúceho a dátumom predaja.</w:t>
      </w:r>
    </w:p>
    <w:p w14:paraId="6D5B73C5" w14:textId="77777777" w:rsidR="00BA3A3C" w:rsidRPr="00603B7D" w:rsidRDefault="00BA3A3C" w:rsidP="00BA3A3C">
      <w:pPr>
        <w:pStyle w:val="Odstavecseseznamem"/>
        <w:pBdr>
          <w:bottom w:val="single" w:sz="12" w:space="1" w:color="auto"/>
        </w:pBdr>
        <w:rPr>
          <w:rFonts w:cs="Arial"/>
          <w:sz w:val="20"/>
          <w:szCs w:val="20"/>
        </w:rPr>
      </w:pPr>
    </w:p>
    <w:tbl>
      <w:tblPr>
        <w:tblStyle w:val="Mkatabulky"/>
        <w:tblW w:w="10485" w:type="dxa"/>
        <w:tblLook w:val="00A0" w:firstRow="1" w:lastRow="0" w:firstColumn="1" w:lastColumn="0" w:noHBand="0" w:noVBand="0"/>
      </w:tblPr>
      <w:tblGrid>
        <w:gridCol w:w="2689"/>
        <w:gridCol w:w="2539"/>
        <w:gridCol w:w="5257"/>
      </w:tblGrid>
      <w:tr w:rsidR="009512C0" w:rsidRPr="00603B7D" w14:paraId="0BEFB35F" w14:textId="77777777" w:rsidTr="009512C0">
        <w:trPr>
          <w:trHeight w:val="392"/>
        </w:trPr>
        <w:tc>
          <w:tcPr>
            <w:tcW w:w="2689" w:type="dxa"/>
          </w:tcPr>
          <w:p w14:paraId="528C583A" w14:textId="76B14535" w:rsidR="009512C0" w:rsidRPr="00603B7D" w:rsidRDefault="009512C0" w:rsidP="00397CAA">
            <w:pPr>
              <w:jc w:val="center"/>
              <w:rPr>
                <w:rFonts w:cs="Arial"/>
                <w:b/>
                <w:bCs/>
                <w:sz w:val="20"/>
                <w:szCs w:val="20"/>
              </w:rPr>
            </w:pPr>
            <w:r w:rsidRPr="00603B7D">
              <w:rPr>
                <w:rFonts w:cs="Arial"/>
                <w:b/>
                <w:bCs/>
                <w:sz w:val="20"/>
                <w:szCs w:val="20"/>
              </w:rPr>
              <w:t>DATUM NÁKUPU:</w:t>
            </w:r>
          </w:p>
        </w:tc>
        <w:tc>
          <w:tcPr>
            <w:tcW w:w="2539" w:type="dxa"/>
          </w:tcPr>
          <w:p w14:paraId="6D21835B" w14:textId="3369B233" w:rsidR="009512C0" w:rsidRPr="00603B7D" w:rsidRDefault="009512C0" w:rsidP="00397CAA">
            <w:pPr>
              <w:jc w:val="center"/>
              <w:rPr>
                <w:rFonts w:cs="Arial"/>
                <w:b/>
                <w:bCs/>
                <w:sz w:val="20"/>
                <w:szCs w:val="20"/>
              </w:rPr>
            </w:pPr>
            <w:r w:rsidRPr="00603B7D">
              <w:rPr>
                <w:rFonts w:cs="Arial"/>
                <w:b/>
                <w:bCs/>
                <w:sz w:val="20"/>
                <w:szCs w:val="20"/>
              </w:rPr>
              <w:t>TYP VÝROBKU:</w:t>
            </w:r>
          </w:p>
        </w:tc>
        <w:tc>
          <w:tcPr>
            <w:tcW w:w="5257" w:type="dxa"/>
          </w:tcPr>
          <w:p w14:paraId="1147D62A" w14:textId="5A639197" w:rsidR="009512C0" w:rsidRPr="00603B7D" w:rsidRDefault="009512C0" w:rsidP="00397CAA">
            <w:pPr>
              <w:jc w:val="center"/>
              <w:rPr>
                <w:rFonts w:cs="Arial"/>
                <w:b/>
                <w:bCs/>
                <w:sz w:val="20"/>
                <w:szCs w:val="20"/>
              </w:rPr>
            </w:pPr>
            <w:r w:rsidRPr="00603B7D">
              <w:rPr>
                <w:rFonts w:cs="Arial"/>
                <w:b/>
                <w:bCs/>
                <w:sz w:val="20"/>
                <w:szCs w:val="20"/>
              </w:rPr>
              <w:t>RÁZITKO A PODPIS PRODÁVAJÍCÍHO</w:t>
            </w:r>
          </w:p>
        </w:tc>
      </w:tr>
      <w:tr w:rsidR="009512C0" w:rsidRPr="00603B7D" w14:paraId="22C113C0" w14:textId="77777777" w:rsidTr="009512C0">
        <w:trPr>
          <w:trHeight w:val="1704"/>
        </w:trPr>
        <w:tc>
          <w:tcPr>
            <w:tcW w:w="2689" w:type="dxa"/>
          </w:tcPr>
          <w:p w14:paraId="05C0FA23" w14:textId="77777777" w:rsidR="009512C0" w:rsidRPr="00603B7D" w:rsidRDefault="009512C0" w:rsidP="00397CAA">
            <w:pPr>
              <w:rPr>
                <w:rFonts w:cs="Arial"/>
                <w:sz w:val="20"/>
                <w:szCs w:val="20"/>
              </w:rPr>
            </w:pPr>
          </w:p>
        </w:tc>
        <w:tc>
          <w:tcPr>
            <w:tcW w:w="2539" w:type="dxa"/>
          </w:tcPr>
          <w:p w14:paraId="5748D426" w14:textId="77777777" w:rsidR="009512C0" w:rsidRPr="00603B7D" w:rsidRDefault="009512C0" w:rsidP="00397CAA">
            <w:pPr>
              <w:rPr>
                <w:rFonts w:cs="Arial"/>
                <w:sz w:val="20"/>
                <w:szCs w:val="20"/>
              </w:rPr>
            </w:pPr>
          </w:p>
        </w:tc>
        <w:tc>
          <w:tcPr>
            <w:tcW w:w="5257" w:type="dxa"/>
          </w:tcPr>
          <w:p w14:paraId="1FFFA1EE" w14:textId="77777777" w:rsidR="009512C0" w:rsidRPr="00603B7D" w:rsidRDefault="009512C0" w:rsidP="00397CAA">
            <w:pPr>
              <w:rPr>
                <w:rFonts w:cs="Arial"/>
                <w:sz w:val="20"/>
                <w:szCs w:val="20"/>
              </w:rPr>
            </w:pPr>
          </w:p>
        </w:tc>
      </w:tr>
    </w:tbl>
    <w:p w14:paraId="3887610B" w14:textId="77777777" w:rsidR="00397CAA" w:rsidRPr="00603B7D" w:rsidRDefault="00397CAA" w:rsidP="00397CAA">
      <w:pPr>
        <w:rPr>
          <w:rFonts w:cs="Arial"/>
          <w:sz w:val="20"/>
          <w:szCs w:val="20"/>
        </w:rPr>
      </w:pPr>
    </w:p>
    <w:tbl>
      <w:tblPr>
        <w:tblStyle w:val="Mkatabulky"/>
        <w:tblW w:w="0" w:type="auto"/>
        <w:tblLook w:val="04A0" w:firstRow="1" w:lastRow="0" w:firstColumn="1" w:lastColumn="0" w:noHBand="0" w:noVBand="1"/>
      </w:tblPr>
      <w:tblGrid>
        <w:gridCol w:w="2122"/>
        <w:gridCol w:w="8334"/>
      </w:tblGrid>
      <w:tr w:rsidR="00397CAA" w:rsidRPr="00603B7D" w14:paraId="59A9C40E" w14:textId="77777777" w:rsidTr="00397CAA">
        <w:trPr>
          <w:trHeight w:val="432"/>
        </w:trPr>
        <w:tc>
          <w:tcPr>
            <w:tcW w:w="2122" w:type="dxa"/>
          </w:tcPr>
          <w:p w14:paraId="77D0A070" w14:textId="3C26F0B8" w:rsidR="00397CAA" w:rsidRPr="00603B7D" w:rsidRDefault="00397CAA" w:rsidP="000A08B7">
            <w:pPr>
              <w:rPr>
                <w:rFonts w:cs="Arial"/>
                <w:b/>
                <w:bCs/>
                <w:sz w:val="20"/>
                <w:szCs w:val="20"/>
              </w:rPr>
            </w:pPr>
            <w:r w:rsidRPr="00603B7D">
              <w:rPr>
                <w:rFonts w:cs="Arial"/>
                <w:b/>
                <w:bCs/>
                <w:sz w:val="20"/>
                <w:szCs w:val="20"/>
              </w:rPr>
              <w:t>ZÁZNAM O OPRAVĚ:</w:t>
            </w:r>
          </w:p>
        </w:tc>
        <w:tc>
          <w:tcPr>
            <w:tcW w:w="8334" w:type="dxa"/>
          </w:tcPr>
          <w:p w14:paraId="19A7E931" w14:textId="77777777" w:rsidR="00397CAA" w:rsidRPr="00603B7D" w:rsidRDefault="00397CAA" w:rsidP="000A08B7">
            <w:pPr>
              <w:rPr>
                <w:rFonts w:cs="Arial"/>
                <w:sz w:val="20"/>
                <w:szCs w:val="20"/>
              </w:rPr>
            </w:pPr>
          </w:p>
        </w:tc>
      </w:tr>
    </w:tbl>
    <w:p w14:paraId="00FF931A" w14:textId="77777777" w:rsidR="000A08B7" w:rsidRPr="00603B7D" w:rsidRDefault="000A08B7" w:rsidP="000A08B7">
      <w:pPr>
        <w:rPr>
          <w:rFonts w:cs="Arial"/>
          <w:sz w:val="20"/>
          <w:szCs w:val="20"/>
        </w:rPr>
      </w:pPr>
    </w:p>
    <w:p w14:paraId="77A81925" w14:textId="77777777" w:rsidR="000A08B7" w:rsidRPr="00603B7D" w:rsidRDefault="000A08B7" w:rsidP="000A08B7">
      <w:pPr>
        <w:pStyle w:val="Odstavecseseznamem"/>
        <w:spacing w:after="0"/>
        <w:rPr>
          <w:rFonts w:cs="Arial"/>
          <w:b/>
          <w:bCs/>
          <w:sz w:val="20"/>
          <w:szCs w:val="20"/>
        </w:rPr>
      </w:pPr>
    </w:p>
    <w:p w14:paraId="64F062DE" w14:textId="77777777" w:rsidR="009512C0" w:rsidRPr="00603B7D" w:rsidRDefault="009512C0" w:rsidP="000A08B7">
      <w:pPr>
        <w:pStyle w:val="Odstavecseseznamem"/>
        <w:spacing w:after="0"/>
        <w:rPr>
          <w:rFonts w:cs="Arial"/>
          <w:b/>
          <w:bCs/>
          <w:sz w:val="20"/>
          <w:szCs w:val="20"/>
        </w:rPr>
      </w:pPr>
    </w:p>
    <w:p w14:paraId="2DF7BC37" w14:textId="77777777" w:rsidR="009512C0" w:rsidRPr="00603B7D" w:rsidRDefault="009512C0" w:rsidP="000A08B7">
      <w:pPr>
        <w:pStyle w:val="Odstavecseseznamem"/>
        <w:spacing w:after="0"/>
        <w:rPr>
          <w:rFonts w:cs="Arial"/>
          <w:b/>
          <w:bCs/>
          <w:sz w:val="20"/>
          <w:szCs w:val="20"/>
        </w:rPr>
      </w:pPr>
    </w:p>
    <w:p w14:paraId="54D33DDB" w14:textId="77777777" w:rsidR="009512C0" w:rsidRPr="00603B7D" w:rsidRDefault="009512C0" w:rsidP="000A08B7">
      <w:pPr>
        <w:pStyle w:val="Odstavecseseznamem"/>
        <w:spacing w:after="0"/>
        <w:rPr>
          <w:rFonts w:cs="Arial"/>
          <w:b/>
          <w:bCs/>
          <w:sz w:val="20"/>
          <w:szCs w:val="20"/>
        </w:rPr>
      </w:pPr>
    </w:p>
    <w:p w14:paraId="5554C391" w14:textId="77777777" w:rsidR="009512C0" w:rsidRPr="00603B7D" w:rsidRDefault="009512C0" w:rsidP="000A08B7">
      <w:pPr>
        <w:pStyle w:val="Odstavecseseznamem"/>
        <w:spacing w:after="0"/>
        <w:rPr>
          <w:rFonts w:cs="Arial"/>
          <w:b/>
          <w:bCs/>
          <w:sz w:val="20"/>
          <w:szCs w:val="20"/>
        </w:rPr>
      </w:pPr>
    </w:p>
    <w:p w14:paraId="095B3361" w14:textId="7D70CD19" w:rsidR="000A08B7" w:rsidRPr="00603B7D" w:rsidRDefault="009512C0" w:rsidP="009512C0">
      <w:pPr>
        <w:pStyle w:val="Nadpis1"/>
        <w:jc w:val="center"/>
        <w:rPr>
          <w:b/>
          <w:bCs/>
          <w:sz w:val="20"/>
          <w:szCs w:val="20"/>
        </w:rPr>
      </w:pPr>
      <w:r w:rsidRPr="00603B7D">
        <w:rPr>
          <w:b/>
          <w:bCs/>
          <w:sz w:val="20"/>
          <w:szCs w:val="20"/>
        </w:rPr>
        <w:lastRenderedPageBreak/>
        <w:t xml:space="preserve">KIEPE HOME PRECISION </w:t>
      </w:r>
      <w:r w:rsidR="00D123A8" w:rsidRPr="00D123A8">
        <w:rPr>
          <w:b/>
          <w:bCs/>
          <w:sz w:val="20"/>
          <w:szCs w:val="20"/>
        </w:rPr>
        <w:t>INFRAREDSILK STYLER</w:t>
      </w:r>
    </w:p>
    <w:p w14:paraId="4EC5C258" w14:textId="1C3F6D81" w:rsidR="009512C0" w:rsidRPr="00603B7D" w:rsidRDefault="00D123A8" w:rsidP="009512C0">
      <w:pPr>
        <w:pStyle w:val="Nadpis2"/>
        <w:jc w:val="center"/>
        <w:rPr>
          <w:b/>
          <w:bCs/>
          <w:sz w:val="20"/>
          <w:szCs w:val="20"/>
        </w:rPr>
      </w:pPr>
      <w:r>
        <w:rPr>
          <w:b/>
          <w:bCs/>
          <w:sz w:val="20"/>
          <w:szCs w:val="20"/>
        </w:rPr>
        <w:t>8293</w:t>
      </w:r>
    </w:p>
    <w:p w14:paraId="6C59C2F0" w14:textId="11BC57E0" w:rsidR="009512C0" w:rsidRPr="00603B7D" w:rsidRDefault="00D123A8" w:rsidP="009512C0">
      <w:pPr>
        <w:pStyle w:val="Nadpis3"/>
        <w:jc w:val="center"/>
        <w:rPr>
          <w:b/>
          <w:bCs/>
          <w:sz w:val="20"/>
          <w:szCs w:val="20"/>
        </w:rPr>
      </w:pPr>
      <w:r>
        <w:rPr>
          <w:b/>
          <w:bCs/>
          <w:sz w:val="20"/>
          <w:szCs w:val="20"/>
        </w:rPr>
        <w:t>Žehlička na vlasy</w:t>
      </w:r>
    </w:p>
    <w:p w14:paraId="164421B2" w14:textId="16966673" w:rsidR="001761BB" w:rsidRPr="00603B7D" w:rsidRDefault="000A08B7" w:rsidP="009512C0">
      <w:pPr>
        <w:jc w:val="center"/>
        <w:rPr>
          <w:sz w:val="20"/>
          <w:szCs w:val="20"/>
        </w:rPr>
      </w:pPr>
      <w:r w:rsidRPr="00603B7D">
        <w:rPr>
          <w:sz w:val="20"/>
          <w:szCs w:val="20"/>
        </w:rPr>
        <w:br w:type="textWrapping" w:clear="all"/>
      </w:r>
      <w:r w:rsidR="00D123A8">
        <w:rPr>
          <w:noProof/>
          <w:sz w:val="20"/>
          <w:szCs w:val="20"/>
        </w:rPr>
        <w:drawing>
          <wp:inline distT="0" distB="0" distL="0" distR="0" wp14:anchorId="2D59C97A" wp14:editId="6002EFAA">
            <wp:extent cx="2924175" cy="2924175"/>
            <wp:effectExtent l="0" t="0" r="9525" b="9525"/>
            <wp:docPr id="15745971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4175" cy="2924175"/>
                    </a:xfrm>
                    <a:prstGeom prst="rect">
                      <a:avLst/>
                    </a:prstGeom>
                    <a:noFill/>
                    <a:ln>
                      <a:noFill/>
                    </a:ln>
                  </pic:spPr>
                </pic:pic>
              </a:graphicData>
            </a:graphic>
          </wp:inline>
        </w:drawing>
      </w:r>
    </w:p>
    <w:p w14:paraId="301A880C" w14:textId="162331C5" w:rsidR="009512C0" w:rsidRPr="00603B7D" w:rsidRDefault="009512C0" w:rsidP="009512C0">
      <w:pPr>
        <w:rPr>
          <w:b/>
          <w:bCs/>
          <w:sz w:val="20"/>
          <w:szCs w:val="20"/>
        </w:rPr>
      </w:pPr>
      <w:r w:rsidRPr="00603B7D">
        <w:rPr>
          <w:b/>
          <w:bCs/>
          <w:sz w:val="20"/>
          <w:szCs w:val="20"/>
        </w:rPr>
        <w:t>PARAMTERY:</w:t>
      </w:r>
    </w:p>
    <w:p w14:paraId="18704B7C" w14:textId="7A4794C2" w:rsidR="00EB6220" w:rsidRDefault="00D123A8" w:rsidP="009512C0">
      <w:pPr>
        <w:rPr>
          <w:sz w:val="20"/>
          <w:szCs w:val="20"/>
        </w:rPr>
      </w:pPr>
      <w:r w:rsidRPr="00D123A8">
        <w:rPr>
          <w:sz w:val="20"/>
          <w:szCs w:val="20"/>
        </w:rPr>
        <w:t xml:space="preserve">• </w:t>
      </w:r>
      <w:r w:rsidRPr="00D123A8">
        <w:rPr>
          <w:b/>
          <w:bCs/>
          <w:sz w:val="20"/>
          <w:szCs w:val="20"/>
        </w:rPr>
        <w:t>Napětí</w:t>
      </w:r>
      <w:r w:rsidRPr="00D123A8">
        <w:rPr>
          <w:sz w:val="20"/>
          <w:szCs w:val="20"/>
        </w:rPr>
        <w:t>: 110–240 V</w:t>
      </w:r>
      <w:r w:rsidRPr="00D123A8">
        <w:rPr>
          <w:sz w:val="20"/>
          <w:szCs w:val="20"/>
        </w:rPr>
        <w:br/>
        <w:t xml:space="preserve">• </w:t>
      </w:r>
      <w:r w:rsidRPr="00D123A8">
        <w:rPr>
          <w:b/>
          <w:bCs/>
          <w:sz w:val="20"/>
          <w:szCs w:val="20"/>
        </w:rPr>
        <w:t>Frekvence</w:t>
      </w:r>
      <w:r w:rsidRPr="00D123A8">
        <w:rPr>
          <w:sz w:val="20"/>
          <w:szCs w:val="20"/>
        </w:rPr>
        <w:t>: 50–60 Hz</w:t>
      </w:r>
      <w:r w:rsidRPr="00D123A8">
        <w:rPr>
          <w:sz w:val="20"/>
          <w:szCs w:val="20"/>
        </w:rPr>
        <w:br/>
        <w:t xml:space="preserve">• </w:t>
      </w:r>
      <w:r w:rsidRPr="00D123A8">
        <w:rPr>
          <w:b/>
          <w:bCs/>
          <w:sz w:val="20"/>
          <w:szCs w:val="20"/>
        </w:rPr>
        <w:t>Výkon</w:t>
      </w:r>
      <w:r w:rsidRPr="00D123A8">
        <w:rPr>
          <w:sz w:val="20"/>
          <w:szCs w:val="20"/>
        </w:rPr>
        <w:t>: 60 W</w:t>
      </w:r>
      <w:r w:rsidRPr="00D123A8">
        <w:rPr>
          <w:sz w:val="20"/>
          <w:szCs w:val="20"/>
        </w:rPr>
        <w:br/>
        <w:t xml:space="preserve">• </w:t>
      </w:r>
      <w:r w:rsidRPr="00D123A8">
        <w:rPr>
          <w:b/>
          <w:bCs/>
          <w:sz w:val="20"/>
          <w:szCs w:val="20"/>
        </w:rPr>
        <w:t>Třída</w:t>
      </w:r>
      <w:r w:rsidRPr="00D123A8">
        <w:rPr>
          <w:sz w:val="20"/>
          <w:szCs w:val="20"/>
        </w:rPr>
        <w:t xml:space="preserve"> II – dvojitá izolace</w:t>
      </w:r>
    </w:p>
    <w:p w14:paraId="6DE7647B" w14:textId="73B3AD71" w:rsidR="00D123A8" w:rsidRDefault="00D123A8" w:rsidP="009512C0">
      <w:pPr>
        <w:rPr>
          <w:sz w:val="20"/>
          <w:szCs w:val="20"/>
        </w:rPr>
      </w:pPr>
      <w:r w:rsidRPr="00D123A8">
        <w:rPr>
          <w:sz w:val="20"/>
          <w:szCs w:val="20"/>
        </w:rPr>
        <w:t>Balení obsahuje</w:t>
      </w:r>
      <w:r>
        <w:rPr>
          <w:sz w:val="20"/>
          <w:szCs w:val="20"/>
        </w:rPr>
        <w:t>: Žehličku na vlasy, cestovní pouzdro</w:t>
      </w:r>
    </w:p>
    <w:p w14:paraId="44D508C5" w14:textId="77777777" w:rsidR="00D123A8" w:rsidRPr="00D123A8" w:rsidRDefault="00D123A8" w:rsidP="00D123A8">
      <w:pPr>
        <w:jc w:val="center"/>
        <w:rPr>
          <w:b/>
          <w:bCs/>
          <w:sz w:val="20"/>
          <w:szCs w:val="20"/>
        </w:rPr>
      </w:pPr>
      <w:r w:rsidRPr="00D123A8">
        <w:rPr>
          <w:b/>
          <w:bCs/>
          <w:sz w:val="20"/>
          <w:szCs w:val="20"/>
        </w:rPr>
        <w:t>Bezpečnostní upozornění (CZ)</w:t>
      </w:r>
    </w:p>
    <w:p w14:paraId="3BBE5378" w14:textId="77777777" w:rsidR="00D123A8" w:rsidRPr="00D123A8" w:rsidRDefault="00D123A8" w:rsidP="00D123A8">
      <w:pPr>
        <w:jc w:val="center"/>
        <w:rPr>
          <w:sz w:val="20"/>
          <w:szCs w:val="20"/>
        </w:rPr>
      </w:pPr>
      <w:r w:rsidRPr="00D123A8">
        <w:rPr>
          <w:sz w:val="20"/>
          <w:szCs w:val="20"/>
        </w:rPr>
        <w:t>Před prvním použitím si návod pečlivě přečtěte a uschovejte. Přístroj není omyvatelný, nikdy jej neponořujte do vody ani jej nečistěte tekutinami. Nepoužívejte jej v blízkosti vany, umyvadla nebo nádob s vodou a nedotýkejte se jej mokrýma rukama. Nevystavujte jej dešti ani přímému slunci. Po použití odpojte kabel ze zásuvky bez tahání za šňůru. Nepoužívejte přístroj, pokud je poškozený kabel nebo jiná část. Povrch se při provozu zahřívá – hrozí nebezpečí popálení. Přístroj nenechávejte bez dozoru a uchovávejte mimo dosah dětí.</w:t>
      </w:r>
    </w:p>
    <w:p w14:paraId="0F94FDA3" w14:textId="77777777" w:rsidR="00D123A8" w:rsidRPr="00D123A8" w:rsidRDefault="00D123A8" w:rsidP="00D123A8">
      <w:pPr>
        <w:jc w:val="center"/>
        <w:rPr>
          <w:b/>
          <w:bCs/>
          <w:sz w:val="20"/>
          <w:szCs w:val="20"/>
        </w:rPr>
      </w:pPr>
      <w:r w:rsidRPr="00D123A8">
        <w:rPr>
          <w:b/>
          <w:bCs/>
          <w:sz w:val="20"/>
          <w:szCs w:val="20"/>
        </w:rPr>
        <w:t>Bezpečnostné upozornenie (SK)</w:t>
      </w:r>
    </w:p>
    <w:p w14:paraId="61D2FDED" w14:textId="77777777" w:rsidR="00D123A8" w:rsidRDefault="00D123A8" w:rsidP="00D123A8">
      <w:pPr>
        <w:jc w:val="center"/>
        <w:rPr>
          <w:sz w:val="20"/>
          <w:szCs w:val="20"/>
        </w:rPr>
      </w:pPr>
      <w:r w:rsidRPr="00D123A8">
        <w:rPr>
          <w:sz w:val="20"/>
          <w:szCs w:val="20"/>
        </w:rPr>
        <w:t>Pred prvým použitím si návod pozorne prečítajte a uschovajte. Prístroj nie je umývateľný, nikdy ho neponárajte do vody ani ho nečistite tekutinami. Nepoužívajte ho v blízkosti vane, umývadla alebo nádob s vodou a nedotýkajte sa ho mokrými rukami. Nevystavujte ho dažďu ani priamemu slnku. Po použití odpojte kábel zo zásuvky bez ťahania za šnúru. Nepoužívajte prístroj, ak je poškodený kábel alebo iná časť. Povrch sa počas prevádzky zahrieva – hrozí nebezpečenstvo popálenia. Nenechávajte prístroj bez dozoru a uchovávajte ho mimo dosahu detí.</w:t>
      </w:r>
    </w:p>
    <w:p w14:paraId="78BAB1CB" w14:textId="77777777" w:rsidR="00D123A8" w:rsidRDefault="00D123A8" w:rsidP="00D123A8">
      <w:pPr>
        <w:jc w:val="center"/>
        <w:rPr>
          <w:sz w:val="20"/>
          <w:szCs w:val="20"/>
        </w:rPr>
      </w:pPr>
    </w:p>
    <w:p w14:paraId="604A511B" w14:textId="77777777" w:rsidR="00D123A8" w:rsidRDefault="00D123A8" w:rsidP="00D123A8">
      <w:pPr>
        <w:jc w:val="center"/>
        <w:rPr>
          <w:sz w:val="20"/>
          <w:szCs w:val="20"/>
        </w:rPr>
      </w:pPr>
    </w:p>
    <w:p w14:paraId="5C223CCF" w14:textId="77777777" w:rsidR="00D123A8" w:rsidRDefault="00D123A8" w:rsidP="00D123A8">
      <w:pPr>
        <w:jc w:val="center"/>
        <w:rPr>
          <w:sz w:val="20"/>
          <w:szCs w:val="20"/>
        </w:rPr>
      </w:pPr>
    </w:p>
    <w:p w14:paraId="5ED809B5" w14:textId="23B164AD" w:rsidR="00D123A8" w:rsidRDefault="00D123A8" w:rsidP="00D123A8">
      <w:pPr>
        <w:jc w:val="center"/>
        <w:rPr>
          <w:sz w:val="20"/>
          <w:szCs w:val="20"/>
        </w:rPr>
      </w:pPr>
      <w:r w:rsidRPr="00D123A8">
        <w:rPr>
          <w:noProof/>
          <w:sz w:val="20"/>
          <w:szCs w:val="20"/>
        </w:rPr>
        <w:drawing>
          <wp:inline distT="0" distB="0" distL="0" distR="0" wp14:anchorId="67701524" wp14:editId="1F943451">
            <wp:extent cx="3362325" cy="3242467"/>
            <wp:effectExtent l="0" t="0" r="0" b="0"/>
            <wp:docPr id="14037515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751590" name=""/>
                    <pic:cNvPicPr/>
                  </pic:nvPicPr>
                  <pic:blipFill>
                    <a:blip r:embed="rId9"/>
                    <a:stretch>
                      <a:fillRect/>
                    </a:stretch>
                  </pic:blipFill>
                  <pic:spPr>
                    <a:xfrm>
                      <a:off x="0" y="0"/>
                      <a:ext cx="3367304" cy="3247268"/>
                    </a:xfrm>
                    <a:prstGeom prst="rect">
                      <a:avLst/>
                    </a:prstGeom>
                  </pic:spPr>
                </pic:pic>
              </a:graphicData>
            </a:graphic>
          </wp:inline>
        </w:drawing>
      </w:r>
    </w:p>
    <w:p w14:paraId="73F92921" w14:textId="77777777" w:rsidR="00D123A8" w:rsidRPr="00D123A8" w:rsidRDefault="00D123A8" w:rsidP="00D123A8">
      <w:pPr>
        <w:jc w:val="center"/>
        <w:rPr>
          <w:b/>
          <w:bCs/>
          <w:sz w:val="20"/>
          <w:szCs w:val="20"/>
        </w:rPr>
      </w:pPr>
      <w:r w:rsidRPr="00D123A8">
        <w:rPr>
          <w:b/>
          <w:bCs/>
          <w:sz w:val="20"/>
          <w:szCs w:val="20"/>
        </w:rPr>
        <w:t>Zapnutí a používání (CZ)</w:t>
      </w:r>
    </w:p>
    <w:p w14:paraId="38ABC85B" w14:textId="77777777" w:rsidR="00D123A8" w:rsidRPr="00D123A8" w:rsidRDefault="00D123A8" w:rsidP="00D123A8">
      <w:pPr>
        <w:jc w:val="center"/>
        <w:rPr>
          <w:sz w:val="20"/>
          <w:szCs w:val="20"/>
        </w:rPr>
      </w:pPr>
      <w:r w:rsidRPr="00D123A8">
        <w:rPr>
          <w:sz w:val="20"/>
          <w:szCs w:val="20"/>
        </w:rPr>
        <w:t>Připojte kabel [G] do zásuvky a stiskněte tlačítko [E]. Přístroj se zapne a teplotu nastavíte pomocí tlačítek [F–D]. Přístroj se zahřeje během několika sekund, proto se nedotýkejte vyhřívaných ploch ani je nepřibližujte k obličeji nebo pokožce. Hrozí nebezpečí popálení.</w:t>
      </w:r>
    </w:p>
    <w:p w14:paraId="31321E28" w14:textId="77777777" w:rsidR="00D123A8" w:rsidRPr="00D123A8" w:rsidRDefault="00D123A8" w:rsidP="00D123A8">
      <w:pPr>
        <w:jc w:val="center"/>
        <w:rPr>
          <w:b/>
          <w:bCs/>
          <w:sz w:val="20"/>
          <w:szCs w:val="20"/>
        </w:rPr>
      </w:pPr>
      <w:r w:rsidRPr="00D123A8">
        <w:rPr>
          <w:b/>
          <w:bCs/>
          <w:sz w:val="20"/>
          <w:szCs w:val="20"/>
        </w:rPr>
        <w:t>Zapnutie a používanie (SK)</w:t>
      </w:r>
    </w:p>
    <w:p w14:paraId="6ABBA8DD" w14:textId="77777777" w:rsidR="00D123A8" w:rsidRPr="00D123A8" w:rsidRDefault="00D123A8" w:rsidP="00D123A8">
      <w:pPr>
        <w:jc w:val="center"/>
        <w:rPr>
          <w:sz w:val="20"/>
          <w:szCs w:val="20"/>
        </w:rPr>
      </w:pPr>
      <w:r w:rsidRPr="00D123A8">
        <w:rPr>
          <w:sz w:val="20"/>
          <w:szCs w:val="20"/>
        </w:rPr>
        <w:t>Pripojte kábel [G] do zásuvky a stlačte tlačidlo [E]. Prístroj sa zapne a teplotu nastavíte pomocou tlačidiel [F–D]. Prístroj sa zohreje v priebehu niekoľkých sekúnd, preto sa nedotýkajte vyhrievaných plôch ani ich nepribližujte k tvári alebo pokožke. Hrozí nebezpečenstvo popálenia.</w:t>
      </w:r>
    </w:p>
    <w:p w14:paraId="2514BE93" w14:textId="77777777" w:rsidR="00D123A8" w:rsidRPr="00D123A8" w:rsidRDefault="00D123A8" w:rsidP="00D123A8">
      <w:pPr>
        <w:jc w:val="center"/>
        <w:rPr>
          <w:b/>
          <w:bCs/>
          <w:sz w:val="20"/>
          <w:szCs w:val="20"/>
        </w:rPr>
      </w:pPr>
      <w:r w:rsidRPr="00D123A8">
        <w:rPr>
          <w:b/>
          <w:bCs/>
          <w:sz w:val="20"/>
          <w:szCs w:val="20"/>
        </w:rPr>
        <w:t>Vypnutí (CZ)</w:t>
      </w:r>
    </w:p>
    <w:p w14:paraId="27DFCEAB" w14:textId="77777777" w:rsidR="00D123A8" w:rsidRPr="00D123A8" w:rsidRDefault="00D123A8" w:rsidP="00D123A8">
      <w:pPr>
        <w:jc w:val="center"/>
        <w:rPr>
          <w:sz w:val="20"/>
          <w:szCs w:val="20"/>
        </w:rPr>
      </w:pPr>
      <w:r w:rsidRPr="00D123A8">
        <w:rPr>
          <w:sz w:val="20"/>
          <w:szCs w:val="20"/>
        </w:rPr>
        <w:t>Stiskněte tlačítko [E] na několik sekund, dokud se přístroj nevypne. Odpojte kabel [G] ze zásuvky bez tahání za šňůru. Nechte přístroj zcela vychladnout a ukládejte jej bez omotávání kabelu kolem těla.</w:t>
      </w:r>
    </w:p>
    <w:p w14:paraId="5008319D" w14:textId="77777777" w:rsidR="00D123A8" w:rsidRPr="00D123A8" w:rsidRDefault="00D123A8" w:rsidP="00D123A8">
      <w:pPr>
        <w:jc w:val="center"/>
        <w:rPr>
          <w:b/>
          <w:bCs/>
          <w:sz w:val="20"/>
          <w:szCs w:val="20"/>
        </w:rPr>
      </w:pPr>
      <w:r w:rsidRPr="00D123A8">
        <w:rPr>
          <w:b/>
          <w:bCs/>
          <w:sz w:val="20"/>
          <w:szCs w:val="20"/>
        </w:rPr>
        <w:t>Vypnutie (SK)</w:t>
      </w:r>
    </w:p>
    <w:p w14:paraId="6564366A" w14:textId="77777777" w:rsidR="00D123A8" w:rsidRPr="00D123A8" w:rsidRDefault="00D123A8" w:rsidP="00D123A8">
      <w:pPr>
        <w:jc w:val="center"/>
        <w:rPr>
          <w:sz w:val="20"/>
          <w:szCs w:val="20"/>
        </w:rPr>
      </w:pPr>
      <w:r w:rsidRPr="00D123A8">
        <w:rPr>
          <w:sz w:val="20"/>
          <w:szCs w:val="20"/>
        </w:rPr>
        <w:t>Stlačte tlačidlo [E] na niekoľko sekúnd, kým sa prístroj nevypne. Odpojte kábel [G] zo zásuvky bez ťahania za šnúru. Nechajte prístroj úplne vychladnúť a ukladajte ho bez omotávania kábla okolo tela.</w:t>
      </w:r>
    </w:p>
    <w:p w14:paraId="28A10EA5" w14:textId="77777777" w:rsidR="000B1363" w:rsidRPr="000B1363" w:rsidRDefault="000B1363" w:rsidP="000B1363">
      <w:pPr>
        <w:jc w:val="center"/>
        <w:rPr>
          <w:b/>
          <w:bCs/>
          <w:sz w:val="20"/>
          <w:szCs w:val="20"/>
        </w:rPr>
      </w:pPr>
      <w:r w:rsidRPr="000B1363">
        <w:rPr>
          <w:b/>
          <w:bCs/>
          <w:sz w:val="20"/>
          <w:szCs w:val="20"/>
        </w:rPr>
        <w:t>Režim standby (CZ)</w:t>
      </w:r>
    </w:p>
    <w:p w14:paraId="45BB9D31" w14:textId="77777777" w:rsidR="000B1363" w:rsidRPr="000B1363" w:rsidRDefault="000B1363" w:rsidP="000B1363">
      <w:pPr>
        <w:jc w:val="center"/>
        <w:rPr>
          <w:sz w:val="20"/>
          <w:szCs w:val="20"/>
        </w:rPr>
      </w:pPr>
      <w:r w:rsidRPr="000B1363">
        <w:rPr>
          <w:sz w:val="20"/>
          <w:szCs w:val="20"/>
        </w:rPr>
        <w:t>Pro vyšší bezpečnost se přístroj po 60 minutách nečinnosti automaticky vypne. Pro opětovné zapnutí stiskněte tlačítko ON/OFF [E].</w:t>
      </w:r>
    </w:p>
    <w:p w14:paraId="498A450E" w14:textId="77777777" w:rsidR="000B1363" w:rsidRPr="000B1363" w:rsidRDefault="000B1363" w:rsidP="000B1363">
      <w:pPr>
        <w:jc w:val="center"/>
        <w:rPr>
          <w:b/>
          <w:bCs/>
          <w:sz w:val="20"/>
          <w:szCs w:val="20"/>
        </w:rPr>
      </w:pPr>
      <w:r w:rsidRPr="000B1363">
        <w:rPr>
          <w:b/>
          <w:bCs/>
          <w:sz w:val="20"/>
          <w:szCs w:val="20"/>
        </w:rPr>
        <w:t>Režim standby (SK)</w:t>
      </w:r>
    </w:p>
    <w:p w14:paraId="58880546" w14:textId="77777777" w:rsidR="000B1363" w:rsidRPr="000B1363" w:rsidRDefault="000B1363" w:rsidP="000B1363">
      <w:pPr>
        <w:jc w:val="center"/>
        <w:rPr>
          <w:sz w:val="20"/>
          <w:szCs w:val="20"/>
        </w:rPr>
      </w:pPr>
      <w:r w:rsidRPr="000B1363">
        <w:rPr>
          <w:sz w:val="20"/>
          <w:szCs w:val="20"/>
        </w:rPr>
        <w:t>Pre vyššiu bezpečnosť sa prístroj po 60 minútach nečinnosti automaticky vypne. Na opätovné zapnutie stlačte tlačidlo ON/OFF [E].</w:t>
      </w:r>
    </w:p>
    <w:p w14:paraId="34E111BC" w14:textId="77777777" w:rsidR="00D123A8" w:rsidRDefault="00D123A8" w:rsidP="00D123A8">
      <w:pPr>
        <w:jc w:val="center"/>
        <w:rPr>
          <w:sz w:val="20"/>
          <w:szCs w:val="20"/>
        </w:rPr>
      </w:pPr>
    </w:p>
    <w:p w14:paraId="62A9B64A" w14:textId="77777777" w:rsidR="00D123A8" w:rsidRPr="00D123A8" w:rsidRDefault="00D123A8" w:rsidP="00D123A8">
      <w:pPr>
        <w:jc w:val="center"/>
        <w:rPr>
          <w:b/>
          <w:bCs/>
          <w:sz w:val="20"/>
          <w:szCs w:val="20"/>
        </w:rPr>
      </w:pPr>
      <w:r w:rsidRPr="00D123A8">
        <w:rPr>
          <w:b/>
          <w:bCs/>
          <w:sz w:val="20"/>
          <w:szCs w:val="20"/>
        </w:rPr>
        <w:t>Bezpečnostní zámek (CZ)</w:t>
      </w:r>
    </w:p>
    <w:p w14:paraId="23C3310B" w14:textId="5A534419" w:rsidR="00D123A8" w:rsidRPr="00D123A8" w:rsidRDefault="00D123A8" w:rsidP="00D123A8">
      <w:pPr>
        <w:jc w:val="center"/>
        <w:rPr>
          <w:sz w:val="20"/>
          <w:szCs w:val="20"/>
        </w:rPr>
      </w:pPr>
      <w:r w:rsidRPr="00D123A8">
        <w:rPr>
          <w:sz w:val="20"/>
          <w:szCs w:val="20"/>
        </w:rPr>
        <w:t>Bezpečnostní zámek [H] slouží k uzamčení desek v zavřené poloze. Použijte jej pouze tehdy, když je přístroj zcela vychladlý. Uzamčení usnadňuje ukládání a přenášení přístroje. Před použitím vždy zkontrolujte, že je zámek odjištěný.</w:t>
      </w:r>
    </w:p>
    <w:p w14:paraId="123D25A7" w14:textId="77777777" w:rsidR="00D123A8" w:rsidRPr="00D123A8" w:rsidRDefault="00D123A8" w:rsidP="00D123A8">
      <w:pPr>
        <w:jc w:val="center"/>
        <w:rPr>
          <w:b/>
          <w:bCs/>
          <w:sz w:val="20"/>
          <w:szCs w:val="20"/>
        </w:rPr>
      </w:pPr>
      <w:r w:rsidRPr="00D123A8">
        <w:rPr>
          <w:b/>
          <w:bCs/>
          <w:sz w:val="20"/>
          <w:szCs w:val="20"/>
        </w:rPr>
        <w:t>Bezpečnostná poistka (SK)</w:t>
      </w:r>
    </w:p>
    <w:p w14:paraId="5E9F6604" w14:textId="3972256D" w:rsidR="00D123A8" w:rsidRPr="00D123A8" w:rsidRDefault="00D123A8" w:rsidP="00D123A8">
      <w:pPr>
        <w:jc w:val="center"/>
        <w:rPr>
          <w:sz w:val="20"/>
          <w:szCs w:val="20"/>
        </w:rPr>
      </w:pPr>
      <w:r w:rsidRPr="00D123A8">
        <w:rPr>
          <w:sz w:val="20"/>
          <w:szCs w:val="20"/>
        </w:rPr>
        <w:t>Bezpečnostná poistka [H] slúži na uzamknutie dosiek v zatvorenej polohe. Používajte ju len vtedy, keď je prístroj úplne vychladnutý. Uzamknutie uľahčuje skladovanie a prenášanie prístroja. Pred používaním vždy skontrolujte, že je poistka odistená.</w:t>
      </w:r>
    </w:p>
    <w:p w14:paraId="01075569" w14:textId="77777777" w:rsidR="00D123A8" w:rsidRPr="00D123A8" w:rsidRDefault="00D123A8" w:rsidP="00D123A8">
      <w:pPr>
        <w:jc w:val="center"/>
        <w:rPr>
          <w:b/>
          <w:bCs/>
          <w:sz w:val="20"/>
          <w:szCs w:val="20"/>
        </w:rPr>
      </w:pPr>
      <w:r w:rsidRPr="00D123A8">
        <w:rPr>
          <w:b/>
          <w:bCs/>
          <w:sz w:val="20"/>
          <w:szCs w:val="20"/>
        </w:rPr>
        <w:t>Styling (CZ)</w:t>
      </w:r>
    </w:p>
    <w:p w14:paraId="116443F6" w14:textId="77777777" w:rsidR="00D123A8" w:rsidRPr="00D123A8" w:rsidRDefault="00D123A8" w:rsidP="00D123A8">
      <w:pPr>
        <w:jc w:val="center"/>
        <w:rPr>
          <w:sz w:val="20"/>
          <w:szCs w:val="20"/>
        </w:rPr>
      </w:pPr>
      <w:r w:rsidRPr="00D123A8">
        <w:rPr>
          <w:sz w:val="20"/>
          <w:szCs w:val="20"/>
        </w:rPr>
        <w:t>Vlasy musejí být čisté, suché a bez stylingových přípravků. Pramen vložte mezi desky tak, aby byl přitlačen rovnoměrně po celé délce vyhřívané plochy. Jednou rukou držte pramen napnutý a druhou posouvejte žehličku od kořínků ke konečkům. U odbarvených nebo oslabených vlasů nepřekračujte doporučený čas kontaktu a nejprve otestujte jeden skrytý pramen. Styling začněte v zadní části hlavy, pokračujte po stranách a dokončete v přední části.</w:t>
      </w:r>
    </w:p>
    <w:p w14:paraId="4E8FEB4A" w14:textId="77777777" w:rsidR="00D123A8" w:rsidRPr="00D123A8" w:rsidRDefault="00D123A8" w:rsidP="00D123A8">
      <w:pPr>
        <w:jc w:val="center"/>
        <w:rPr>
          <w:b/>
          <w:bCs/>
          <w:sz w:val="20"/>
          <w:szCs w:val="20"/>
        </w:rPr>
      </w:pPr>
      <w:r w:rsidRPr="00D123A8">
        <w:rPr>
          <w:b/>
          <w:bCs/>
          <w:sz w:val="20"/>
          <w:szCs w:val="20"/>
        </w:rPr>
        <w:t>Styling (SK)</w:t>
      </w:r>
    </w:p>
    <w:p w14:paraId="024260B2" w14:textId="77777777" w:rsidR="00D123A8" w:rsidRDefault="00D123A8" w:rsidP="00D123A8">
      <w:pPr>
        <w:jc w:val="center"/>
        <w:rPr>
          <w:sz w:val="20"/>
          <w:szCs w:val="20"/>
        </w:rPr>
      </w:pPr>
      <w:r w:rsidRPr="00D123A8">
        <w:rPr>
          <w:sz w:val="20"/>
          <w:szCs w:val="20"/>
        </w:rPr>
        <w:t>Vlasy musia byť čisté, suché a bez stylingových prípravkov. Prameň vložte medzi dosky tak, aby bol pritlačený rovnomerne po celej dĺžke vyhrievanej plochy. Jednou rukou držte prameň napnutý a druhou posúvajte žehličku od korienkov ku končekom. Pri odfarbených alebo oslabených vlasoch neprekračujte odporúčaný čas kontaktu a najskôr otestujte jeden skrytý prameň. Styling začnite v zadnej časti hlavy, pokračujte po stranách a ukončite v prednej časti.</w:t>
      </w:r>
    </w:p>
    <w:p w14:paraId="1B81291F" w14:textId="77777777" w:rsidR="00D123A8" w:rsidRPr="00D123A8" w:rsidRDefault="00D123A8" w:rsidP="00D123A8">
      <w:pPr>
        <w:jc w:val="center"/>
        <w:rPr>
          <w:b/>
          <w:bCs/>
          <w:sz w:val="20"/>
          <w:szCs w:val="20"/>
        </w:rPr>
      </w:pPr>
      <w:r w:rsidRPr="00D123A8">
        <w:rPr>
          <w:b/>
          <w:bCs/>
          <w:sz w:val="20"/>
          <w:szCs w:val="20"/>
        </w:rPr>
        <w:t>Čištění (CZ)</w:t>
      </w:r>
    </w:p>
    <w:p w14:paraId="45134DD9" w14:textId="77777777" w:rsidR="00D123A8" w:rsidRPr="00D123A8" w:rsidRDefault="00D123A8" w:rsidP="00D123A8">
      <w:pPr>
        <w:jc w:val="center"/>
        <w:rPr>
          <w:sz w:val="20"/>
          <w:szCs w:val="20"/>
        </w:rPr>
      </w:pPr>
      <w:r w:rsidRPr="00D123A8">
        <w:rPr>
          <w:sz w:val="20"/>
          <w:szCs w:val="20"/>
        </w:rPr>
        <w:t>Před čištěním vždy odpojte přístroj ze zásuvky a nechte jej zcela vychladnout. Nepoužívejte vodu a nepřibližujte přístroj k tekutinám. Povrch čistěte měkkým hadříkem, desky lze otřít jemně vlhkým hadříkem s malým množstvím čisticího prostředku. Po čištění zkontrolujte, že jsou všechny části suché.</w:t>
      </w:r>
    </w:p>
    <w:p w14:paraId="109E5188" w14:textId="77777777" w:rsidR="00D123A8" w:rsidRPr="00D123A8" w:rsidRDefault="00D123A8" w:rsidP="00D123A8">
      <w:pPr>
        <w:jc w:val="center"/>
        <w:rPr>
          <w:b/>
          <w:bCs/>
          <w:sz w:val="20"/>
          <w:szCs w:val="20"/>
        </w:rPr>
      </w:pPr>
      <w:r w:rsidRPr="00D123A8">
        <w:rPr>
          <w:b/>
          <w:bCs/>
          <w:sz w:val="20"/>
          <w:szCs w:val="20"/>
        </w:rPr>
        <w:t>Čistenie (SK)</w:t>
      </w:r>
    </w:p>
    <w:p w14:paraId="24AA7DC3" w14:textId="77777777" w:rsidR="00D123A8" w:rsidRPr="00D123A8" w:rsidRDefault="00D123A8" w:rsidP="00D123A8">
      <w:pPr>
        <w:jc w:val="center"/>
        <w:rPr>
          <w:sz w:val="20"/>
          <w:szCs w:val="20"/>
        </w:rPr>
      </w:pPr>
      <w:r w:rsidRPr="00D123A8">
        <w:rPr>
          <w:sz w:val="20"/>
          <w:szCs w:val="20"/>
        </w:rPr>
        <w:t>Pred čistením vždy odpojte prístroj zo zásuvky a nechajte ho úplne vychladnúť. Nepoužívajte vodu a nepribližujte prístroj k tekutinám. Povrch čistite mäkkou handričkou, dosky možno utrieť jemne navlhčenou handričkou s malým množstvom čistiaceho prostriedku. Po čistení skontrolujte, či sú všetky časti suché.</w:t>
      </w:r>
    </w:p>
    <w:p w14:paraId="44A90A30" w14:textId="77777777" w:rsidR="00D123A8" w:rsidRPr="00D123A8" w:rsidRDefault="00D123A8" w:rsidP="00D123A8">
      <w:pPr>
        <w:jc w:val="center"/>
        <w:rPr>
          <w:sz w:val="20"/>
          <w:szCs w:val="20"/>
        </w:rPr>
      </w:pPr>
    </w:p>
    <w:p w14:paraId="76E73086" w14:textId="77777777" w:rsidR="00D123A8" w:rsidRPr="00D123A8" w:rsidRDefault="00D123A8" w:rsidP="009512C0">
      <w:pPr>
        <w:rPr>
          <w:sz w:val="20"/>
          <w:szCs w:val="20"/>
        </w:rPr>
      </w:pPr>
    </w:p>
    <w:sectPr w:rsidR="00D123A8" w:rsidRPr="00D123A8" w:rsidSect="000A08B7">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B87EB" w14:textId="77777777" w:rsidR="00D96212" w:rsidRDefault="00D96212" w:rsidP="000A08B7">
      <w:pPr>
        <w:spacing w:after="0" w:line="240" w:lineRule="auto"/>
      </w:pPr>
      <w:r>
        <w:separator/>
      </w:r>
    </w:p>
  </w:endnote>
  <w:endnote w:type="continuationSeparator" w:id="0">
    <w:p w14:paraId="57618523" w14:textId="77777777" w:rsidR="00D96212" w:rsidRDefault="00D96212" w:rsidP="000A0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E98E" w14:textId="77777777" w:rsidR="009512C0" w:rsidRDefault="009512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AA25" w14:textId="77777777" w:rsidR="000A08B7" w:rsidRPr="0011098F" w:rsidRDefault="000A08B7" w:rsidP="000A08B7">
    <w:pPr>
      <w:spacing w:after="0"/>
      <w:jc w:val="center"/>
      <w:rPr>
        <w:sz w:val="24"/>
        <w:szCs w:val="24"/>
      </w:rPr>
    </w:pPr>
    <w:r w:rsidRPr="0011098F">
      <w:rPr>
        <w:sz w:val="24"/>
        <w:szCs w:val="24"/>
      </w:rPr>
      <w:t>ROSO Cosmetics s.r.o.     Masarykova 515      664 61 Rajhrad     CZ</w:t>
    </w:r>
  </w:p>
  <w:p w14:paraId="5D0F2601" w14:textId="77777777" w:rsidR="000A08B7" w:rsidRPr="0011098F" w:rsidRDefault="000A08B7" w:rsidP="000A08B7">
    <w:pPr>
      <w:spacing w:after="0"/>
      <w:jc w:val="center"/>
      <w:rPr>
        <w:b/>
        <w:i/>
        <w:sz w:val="24"/>
        <w:szCs w:val="24"/>
      </w:rPr>
    </w:pPr>
    <w:hyperlink r:id="rId1" w:history="1">
      <w:r w:rsidRPr="0011098F">
        <w:rPr>
          <w:rStyle w:val="Hypertextovodkaz"/>
          <w:color w:val="auto"/>
          <w:sz w:val="24"/>
          <w:szCs w:val="24"/>
        </w:rPr>
        <w:t>cosmetics@rosocosmetics.com</w:t>
      </w:r>
    </w:hyperlink>
    <w:r w:rsidRPr="0011098F">
      <w:rPr>
        <w:sz w:val="24"/>
        <w:szCs w:val="24"/>
      </w:rPr>
      <w:t xml:space="preserve">       www.rosocosmetics.com</w:t>
    </w:r>
  </w:p>
  <w:p w14:paraId="5426DE0A" w14:textId="77777777" w:rsidR="000A08B7" w:rsidRDefault="000A08B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FFBF" w14:textId="77777777" w:rsidR="009512C0" w:rsidRDefault="009512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6F8E2" w14:textId="77777777" w:rsidR="00D96212" w:rsidRDefault="00D96212" w:rsidP="000A08B7">
      <w:pPr>
        <w:spacing w:after="0" w:line="240" w:lineRule="auto"/>
      </w:pPr>
      <w:r>
        <w:separator/>
      </w:r>
    </w:p>
  </w:footnote>
  <w:footnote w:type="continuationSeparator" w:id="0">
    <w:p w14:paraId="10ACFDE7" w14:textId="77777777" w:rsidR="00D96212" w:rsidRDefault="00D96212" w:rsidP="000A0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CF97" w14:textId="0449AFE6" w:rsidR="009512C0" w:rsidRDefault="00F64F28">
    <w:pPr>
      <w:pStyle w:val="Zhlav"/>
    </w:pPr>
    <w:r>
      <w:rPr>
        <w:noProof/>
        <w14:ligatures w14:val="standardContextual"/>
      </w:rPr>
      <w:pict w14:anchorId="19EDBC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687407" o:spid="_x0000_s1026" type="#_x0000_t75" style="position:absolute;margin-left:0;margin-top:0;width:523.05pt;height:142.3pt;z-index:-251655168;mso-position-horizontal:center;mso-position-horizontal-relative:margin;mso-position-vertical:center;mso-position-vertical-relative:margin" o:allowincell="f">
          <v:imagedata r:id="rId1" o:title="images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2B2F" w14:textId="50668D2A" w:rsidR="000A08B7" w:rsidRDefault="00F64F28" w:rsidP="000A08B7">
    <w:pPr>
      <w:pStyle w:val="Zhlav"/>
      <w:ind w:firstLine="5387"/>
      <w:rPr>
        <w:noProof/>
      </w:rPr>
    </w:pPr>
    <w:r>
      <w:rPr>
        <w:noProof/>
        <w14:ligatures w14:val="standardContextual"/>
      </w:rPr>
      <w:pict w14:anchorId="09426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687408" o:spid="_x0000_s1027" type="#_x0000_t75" style="position:absolute;left:0;text-align:left;margin-left:0;margin-top:0;width:523.05pt;height:142.3pt;z-index:-251654144;mso-position-horizontal:center;mso-position-horizontal-relative:margin;mso-position-vertical:center;mso-position-vertical-relative:margin" o:allowincell="f">
          <v:imagedata r:id="rId1" o:title="images (2)" gain="19661f" blacklevel="22938f"/>
          <w10:wrap anchorx="margin" anchory="margin"/>
        </v:shape>
      </w:pict>
    </w:r>
    <w:r w:rsidR="000A08B7">
      <w:rPr>
        <w:noProof/>
      </w:rPr>
      <w:drawing>
        <wp:anchor distT="0" distB="0" distL="114300" distR="114300" simplePos="0" relativeHeight="251659264" behindDoc="0" locked="0" layoutInCell="1" allowOverlap="1" wp14:anchorId="28E6BCD9" wp14:editId="73CCC078">
          <wp:simplePos x="0" y="0"/>
          <wp:positionH relativeFrom="column">
            <wp:posOffset>2730380</wp:posOffset>
          </wp:positionH>
          <wp:positionV relativeFrom="page">
            <wp:posOffset>95250</wp:posOffset>
          </wp:positionV>
          <wp:extent cx="1377950" cy="588010"/>
          <wp:effectExtent l="0" t="0" r="0" b="0"/>
          <wp:wrapNone/>
          <wp:docPr id="144360466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7950" cy="588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EA329D" w14:textId="2A809AEB" w:rsidR="000A08B7" w:rsidRDefault="000A08B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97DA" w14:textId="27443541" w:rsidR="009512C0" w:rsidRDefault="00F64F28">
    <w:pPr>
      <w:pStyle w:val="Zhlav"/>
    </w:pPr>
    <w:r>
      <w:rPr>
        <w:noProof/>
        <w14:ligatures w14:val="standardContextual"/>
      </w:rPr>
      <w:pict w14:anchorId="7EBBC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687406" o:spid="_x0000_s1025" type="#_x0000_t75" style="position:absolute;margin-left:0;margin-top:0;width:523.05pt;height:142.3pt;z-index:-251656192;mso-position-horizontal:center;mso-position-horizontal-relative:margin;mso-position-vertical:center;mso-position-vertical-relative:margin" o:allowincell="f">
          <v:imagedata r:id="rId1" o:title="images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7B7E"/>
    <w:multiLevelType w:val="multilevel"/>
    <w:tmpl w:val="CA66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17E61"/>
    <w:multiLevelType w:val="multilevel"/>
    <w:tmpl w:val="5D4C9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A3751E"/>
    <w:multiLevelType w:val="multilevel"/>
    <w:tmpl w:val="A3241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3D6799"/>
    <w:multiLevelType w:val="multilevel"/>
    <w:tmpl w:val="31947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914FDC"/>
    <w:multiLevelType w:val="multilevel"/>
    <w:tmpl w:val="C4DCD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CB3D7D"/>
    <w:multiLevelType w:val="multilevel"/>
    <w:tmpl w:val="3160B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0C63CF"/>
    <w:multiLevelType w:val="multilevel"/>
    <w:tmpl w:val="A2EE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A366BC"/>
    <w:multiLevelType w:val="multilevel"/>
    <w:tmpl w:val="96801DD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2D03E1"/>
    <w:multiLevelType w:val="hybridMultilevel"/>
    <w:tmpl w:val="7E68F9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7FE2D2D"/>
    <w:multiLevelType w:val="multilevel"/>
    <w:tmpl w:val="A0383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84203D"/>
    <w:multiLevelType w:val="multilevel"/>
    <w:tmpl w:val="1BAE5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B4082A"/>
    <w:multiLevelType w:val="multilevel"/>
    <w:tmpl w:val="A2D8B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1417554">
    <w:abstractNumId w:val="0"/>
  </w:num>
  <w:num w:numId="2" w16cid:durableId="1255627694">
    <w:abstractNumId w:val="8"/>
  </w:num>
  <w:num w:numId="3" w16cid:durableId="591014886">
    <w:abstractNumId w:val="5"/>
  </w:num>
  <w:num w:numId="4" w16cid:durableId="105274286">
    <w:abstractNumId w:val="6"/>
  </w:num>
  <w:num w:numId="5" w16cid:durableId="1747531609">
    <w:abstractNumId w:val="11"/>
  </w:num>
  <w:num w:numId="6" w16cid:durableId="18355860">
    <w:abstractNumId w:val="4"/>
  </w:num>
  <w:num w:numId="7" w16cid:durableId="1300114887">
    <w:abstractNumId w:val="7"/>
  </w:num>
  <w:num w:numId="8" w16cid:durableId="2063206814">
    <w:abstractNumId w:val="9"/>
  </w:num>
  <w:num w:numId="9" w16cid:durableId="1281959348">
    <w:abstractNumId w:val="2"/>
  </w:num>
  <w:num w:numId="10" w16cid:durableId="1138186181">
    <w:abstractNumId w:val="3"/>
  </w:num>
  <w:num w:numId="11" w16cid:durableId="1731810294">
    <w:abstractNumId w:val="10"/>
  </w:num>
  <w:num w:numId="12" w16cid:durableId="1496846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B7"/>
    <w:rsid w:val="000A08B7"/>
    <w:rsid w:val="000B1363"/>
    <w:rsid w:val="001761BB"/>
    <w:rsid w:val="0019736B"/>
    <w:rsid w:val="00397CAA"/>
    <w:rsid w:val="00432842"/>
    <w:rsid w:val="004F7BEE"/>
    <w:rsid w:val="00562C6C"/>
    <w:rsid w:val="00603B7D"/>
    <w:rsid w:val="00665C0C"/>
    <w:rsid w:val="006C44B5"/>
    <w:rsid w:val="00753D6D"/>
    <w:rsid w:val="007B1243"/>
    <w:rsid w:val="009512C0"/>
    <w:rsid w:val="00AB068B"/>
    <w:rsid w:val="00BA3A3C"/>
    <w:rsid w:val="00CD6CA8"/>
    <w:rsid w:val="00D123A8"/>
    <w:rsid w:val="00D96212"/>
    <w:rsid w:val="00EB6220"/>
    <w:rsid w:val="00F201AD"/>
    <w:rsid w:val="00F64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C419A"/>
  <w15:chartTrackingRefBased/>
  <w15:docId w15:val="{758BCDDA-AF1E-4A37-95FD-7246A423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8B7"/>
    <w:pPr>
      <w:spacing w:after="200" w:line="276" w:lineRule="auto"/>
    </w:pPr>
    <w:rPr>
      <w:rFonts w:ascii="Calibri" w:eastAsia="Calibri" w:hAnsi="Calibri" w:cs="Times New Roman"/>
      <w:kern w:val="0"/>
      <w14:ligatures w14:val="none"/>
    </w:rPr>
  </w:style>
  <w:style w:type="paragraph" w:styleId="Nadpis1">
    <w:name w:val="heading 1"/>
    <w:basedOn w:val="Normln"/>
    <w:next w:val="Normln"/>
    <w:link w:val="Nadpis1Char"/>
    <w:uiPriority w:val="9"/>
    <w:qFormat/>
    <w:rsid w:val="000A08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unhideWhenUsed/>
    <w:qFormat/>
    <w:rsid w:val="000A08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unhideWhenUsed/>
    <w:qFormat/>
    <w:rsid w:val="000A08B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A08B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A08B7"/>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A08B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A08B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A08B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A08B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A08B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rsid w:val="000A08B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rsid w:val="000A08B7"/>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A08B7"/>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A08B7"/>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A08B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A08B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A08B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A08B7"/>
    <w:rPr>
      <w:rFonts w:eastAsiaTheme="majorEastAsia" w:cstheme="majorBidi"/>
      <w:color w:val="272727" w:themeColor="text1" w:themeTint="D8"/>
    </w:rPr>
  </w:style>
  <w:style w:type="paragraph" w:styleId="Nzev">
    <w:name w:val="Title"/>
    <w:basedOn w:val="Normln"/>
    <w:next w:val="Normln"/>
    <w:link w:val="NzevChar"/>
    <w:uiPriority w:val="10"/>
    <w:qFormat/>
    <w:rsid w:val="000A0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A08B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A08B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A08B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A08B7"/>
    <w:pPr>
      <w:spacing w:before="160"/>
      <w:jc w:val="center"/>
    </w:pPr>
    <w:rPr>
      <w:i/>
      <w:iCs/>
      <w:color w:val="404040" w:themeColor="text1" w:themeTint="BF"/>
    </w:rPr>
  </w:style>
  <w:style w:type="character" w:customStyle="1" w:styleId="CittChar">
    <w:name w:val="Citát Char"/>
    <w:basedOn w:val="Standardnpsmoodstavce"/>
    <w:link w:val="Citt"/>
    <w:uiPriority w:val="29"/>
    <w:rsid w:val="000A08B7"/>
    <w:rPr>
      <w:i/>
      <w:iCs/>
      <w:color w:val="404040" w:themeColor="text1" w:themeTint="BF"/>
    </w:rPr>
  </w:style>
  <w:style w:type="paragraph" w:styleId="Odstavecseseznamem">
    <w:name w:val="List Paragraph"/>
    <w:basedOn w:val="Normln"/>
    <w:uiPriority w:val="34"/>
    <w:qFormat/>
    <w:rsid w:val="000A08B7"/>
    <w:pPr>
      <w:ind w:left="720"/>
      <w:contextualSpacing/>
    </w:pPr>
  </w:style>
  <w:style w:type="character" w:styleId="Zdraznnintenzivn">
    <w:name w:val="Intense Emphasis"/>
    <w:basedOn w:val="Standardnpsmoodstavce"/>
    <w:uiPriority w:val="21"/>
    <w:qFormat/>
    <w:rsid w:val="000A08B7"/>
    <w:rPr>
      <w:i/>
      <w:iCs/>
      <w:color w:val="2F5496" w:themeColor="accent1" w:themeShade="BF"/>
    </w:rPr>
  </w:style>
  <w:style w:type="paragraph" w:styleId="Vrazncitt">
    <w:name w:val="Intense Quote"/>
    <w:basedOn w:val="Normln"/>
    <w:next w:val="Normln"/>
    <w:link w:val="VrazncittChar"/>
    <w:uiPriority w:val="30"/>
    <w:qFormat/>
    <w:rsid w:val="000A08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A08B7"/>
    <w:rPr>
      <w:i/>
      <w:iCs/>
      <w:color w:val="2F5496" w:themeColor="accent1" w:themeShade="BF"/>
    </w:rPr>
  </w:style>
  <w:style w:type="character" w:styleId="Odkazintenzivn">
    <w:name w:val="Intense Reference"/>
    <w:basedOn w:val="Standardnpsmoodstavce"/>
    <w:uiPriority w:val="32"/>
    <w:qFormat/>
    <w:rsid w:val="000A08B7"/>
    <w:rPr>
      <w:b/>
      <w:bCs/>
      <w:smallCaps/>
      <w:color w:val="2F5496" w:themeColor="accent1" w:themeShade="BF"/>
      <w:spacing w:val="5"/>
    </w:rPr>
  </w:style>
  <w:style w:type="character" w:styleId="Hypertextovodkaz">
    <w:name w:val="Hyperlink"/>
    <w:uiPriority w:val="99"/>
    <w:unhideWhenUsed/>
    <w:rsid w:val="000A08B7"/>
    <w:rPr>
      <w:color w:val="0000FF"/>
      <w:u w:val="single"/>
    </w:rPr>
  </w:style>
  <w:style w:type="paragraph" w:styleId="Zhlav">
    <w:name w:val="header"/>
    <w:basedOn w:val="Normln"/>
    <w:link w:val="ZhlavChar"/>
    <w:uiPriority w:val="99"/>
    <w:unhideWhenUsed/>
    <w:rsid w:val="000A08B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08B7"/>
    <w:rPr>
      <w:rFonts w:ascii="Calibri" w:eastAsia="Calibri" w:hAnsi="Calibri" w:cs="Times New Roman"/>
      <w:kern w:val="0"/>
      <w14:ligatures w14:val="none"/>
    </w:rPr>
  </w:style>
  <w:style w:type="paragraph" w:styleId="Zpat">
    <w:name w:val="footer"/>
    <w:basedOn w:val="Normln"/>
    <w:link w:val="ZpatChar"/>
    <w:uiPriority w:val="99"/>
    <w:unhideWhenUsed/>
    <w:rsid w:val="000A08B7"/>
    <w:pPr>
      <w:tabs>
        <w:tab w:val="center" w:pos="4536"/>
        <w:tab w:val="right" w:pos="9072"/>
      </w:tabs>
      <w:spacing w:after="0" w:line="240" w:lineRule="auto"/>
    </w:pPr>
  </w:style>
  <w:style w:type="character" w:customStyle="1" w:styleId="ZpatChar">
    <w:name w:val="Zápatí Char"/>
    <w:basedOn w:val="Standardnpsmoodstavce"/>
    <w:link w:val="Zpat"/>
    <w:uiPriority w:val="99"/>
    <w:rsid w:val="000A08B7"/>
    <w:rPr>
      <w:rFonts w:ascii="Calibri" w:eastAsia="Calibri" w:hAnsi="Calibri" w:cs="Times New Roman"/>
      <w:kern w:val="0"/>
      <w14:ligatures w14:val="none"/>
    </w:rPr>
  </w:style>
  <w:style w:type="character" w:styleId="Zstupntext">
    <w:name w:val="Placeholder Text"/>
    <w:basedOn w:val="Standardnpsmoodstavce"/>
    <w:uiPriority w:val="99"/>
    <w:semiHidden/>
    <w:rsid w:val="00397CAA"/>
    <w:rPr>
      <w:color w:val="666666"/>
    </w:rPr>
  </w:style>
  <w:style w:type="table" w:styleId="Mkatabulky">
    <w:name w:val="Table Grid"/>
    <w:basedOn w:val="Normlntabulka"/>
    <w:uiPriority w:val="39"/>
    <w:rsid w:val="00397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91">
      <w:bodyDiv w:val="1"/>
      <w:marLeft w:val="0"/>
      <w:marRight w:val="0"/>
      <w:marTop w:val="0"/>
      <w:marBottom w:val="0"/>
      <w:divBdr>
        <w:top w:val="none" w:sz="0" w:space="0" w:color="auto"/>
        <w:left w:val="none" w:sz="0" w:space="0" w:color="auto"/>
        <w:bottom w:val="none" w:sz="0" w:space="0" w:color="auto"/>
        <w:right w:val="none" w:sz="0" w:space="0" w:color="auto"/>
      </w:divBdr>
    </w:div>
    <w:div w:id="17854326">
      <w:bodyDiv w:val="1"/>
      <w:marLeft w:val="0"/>
      <w:marRight w:val="0"/>
      <w:marTop w:val="0"/>
      <w:marBottom w:val="0"/>
      <w:divBdr>
        <w:top w:val="none" w:sz="0" w:space="0" w:color="auto"/>
        <w:left w:val="none" w:sz="0" w:space="0" w:color="auto"/>
        <w:bottom w:val="none" w:sz="0" w:space="0" w:color="auto"/>
        <w:right w:val="none" w:sz="0" w:space="0" w:color="auto"/>
      </w:divBdr>
    </w:div>
    <w:div w:id="190655847">
      <w:bodyDiv w:val="1"/>
      <w:marLeft w:val="0"/>
      <w:marRight w:val="0"/>
      <w:marTop w:val="0"/>
      <w:marBottom w:val="0"/>
      <w:divBdr>
        <w:top w:val="none" w:sz="0" w:space="0" w:color="auto"/>
        <w:left w:val="none" w:sz="0" w:space="0" w:color="auto"/>
        <w:bottom w:val="none" w:sz="0" w:space="0" w:color="auto"/>
        <w:right w:val="none" w:sz="0" w:space="0" w:color="auto"/>
      </w:divBdr>
    </w:div>
    <w:div w:id="245115770">
      <w:bodyDiv w:val="1"/>
      <w:marLeft w:val="0"/>
      <w:marRight w:val="0"/>
      <w:marTop w:val="0"/>
      <w:marBottom w:val="0"/>
      <w:divBdr>
        <w:top w:val="none" w:sz="0" w:space="0" w:color="auto"/>
        <w:left w:val="none" w:sz="0" w:space="0" w:color="auto"/>
        <w:bottom w:val="none" w:sz="0" w:space="0" w:color="auto"/>
        <w:right w:val="none" w:sz="0" w:space="0" w:color="auto"/>
      </w:divBdr>
    </w:div>
    <w:div w:id="431584938">
      <w:bodyDiv w:val="1"/>
      <w:marLeft w:val="0"/>
      <w:marRight w:val="0"/>
      <w:marTop w:val="0"/>
      <w:marBottom w:val="0"/>
      <w:divBdr>
        <w:top w:val="none" w:sz="0" w:space="0" w:color="auto"/>
        <w:left w:val="none" w:sz="0" w:space="0" w:color="auto"/>
        <w:bottom w:val="none" w:sz="0" w:space="0" w:color="auto"/>
        <w:right w:val="none" w:sz="0" w:space="0" w:color="auto"/>
      </w:divBdr>
    </w:div>
    <w:div w:id="468936056">
      <w:bodyDiv w:val="1"/>
      <w:marLeft w:val="0"/>
      <w:marRight w:val="0"/>
      <w:marTop w:val="0"/>
      <w:marBottom w:val="0"/>
      <w:divBdr>
        <w:top w:val="none" w:sz="0" w:space="0" w:color="auto"/>
        <w:left w:val="none" w:sz="0" w:space="0" w:color="auto"/>
        <w:bottom w:val="none" w:sz="0" w:space="0" w:color="auto"/>
        <w:right w:val="none" w:sz="0" w:space="0" w:color="auto"/>
      </w:divBdr>
    </w:div>
    <w:div w:id="473446218">
      <w:bodyDiv w:val="1"/>
      <w:marLeft w:val="0"/>
      <w:marRight w:val="0"/>
      <w:marTop w:val="0"/>
      <w:marBottom w:val="0"/>
      <w:divBdr>
        <w:top w:val="none" w:sz="0" w:space="0" w:color="auto"/>
        <w:left w:val="none" w:sz="0" w:space="0" w:color="auto"/>
        <w:bottom w:val="none" w:sz="0" w:space="0" w:color="auto"/>
        <w:right w:val="none" w:sz="0" w:space="0" w:color="auto"/>
      </w:divBdr>
    </w:div>
    <w:div w:id="535236064">
      <w:bodyDiv w:val="1"/>
      <w:marLeft w:val="0"/>
      <w:marRight w:val="0"/>
      <w:marTop w:val="0"/>
      <w:marBottom w:val="0"/>
      <w:divBdr>
        <w:top w:val="none" w:sz="0" w:space="0" w:color="auto"/>
        <w:left w:val="none" w:sz="0" w:space="0" w:color="auto"/>
        <w:bottom w:val="none" w:sz="0" w:space="0" w:color="auto"/>
        <w:right w:val="none" w:sz="0" w:space="0" w:color="auto"/>
      </w:divBdr>
    </w:div>
    <w:div w:id="573198749">
      <w:bodyDiv w:val="1"/>
      <w:marLeft w:val="0"/>
      <w:marRight w:val="0"/>
      <w:marTop w:val="0"/>
      <w:marBottom w:val="0"/>
      <w:divBdr>
        <w:top w:val="none" w:sz="0" w:space="0" w:color="auto"/>
        <w:left w:val="none" w:sz="0" w:space="0" w:color="auto"/>
        <w:bottom w:val="none" w:sz="0" w:space="0" w:color="auto"/>
        <w:right w:val="none" w:sz="0" w:space="0" w:color="auto"/>
      </w:divBdr>
    </w:div>
    <w:div w:id="675156874">
      <w:bodyDiv w:val="1"/>
      <w:marLeft w:val="0"/>
      <w:marRight w:val="0"/>
      <w:marTop w:val="0"/>
      <w:marBottom w:val="0"/>
      <w:divBdr>
        <w:top w:val="none" w:sz="0" w:space="0" w:color="auto"/>
        <w:left w:val="none" w:sz="0" w:space="0" w:color="auto"/>
        <w:bottom w:val="none" w:sz="0" w:space="0" w:color="auto"/>
        <w:right w:val="none" w:sz="0" w:space="0" w:color="auto"/>
      </w:divBdr>
    </w:div>
    <w:div w:id="786235863">
      <w:bodyDiv w:val="1"/>
      <w:marLeft w:val="0"/>
      <w:marRight w:val="0"/>
      <w:marTop w:val="0"/>
      <w:marBottom w:val="0"/>
      <w:divBdr>
        <w:top w:val="none" w:sz="0" w:space="0" w:color="auto"/>
        <w:left w:val="none" w:sz="0" w:space="0" w:color="auto"/>
        <w:bottom w:val="none" w:sz="0" w:space="0" w:color="auto"/>
        <w:right w:val="none" w:sz="0" w:space="0" w:color="auto"/>
      </w:divBdr>
    </w:div>
    <w:div w:id="1074473362">
      <w:bodyDiv w:val="1"/>
      <w:marLeft w:val="0"/>
      <w:marRight w:val="0"/>
      <w:marTop w:val="0"/>
      <w:marBottom w:val="0"/>
      <w:divBdr>
        <w:top w:val="none" w:sz="0" w:space="0" w:color="auto"/>
        <w:left w:val="none" w:sz="0" w:space="0" w:color="auto"/>
        <w:bottom w:val="none" w:sz="0" w:space="0" w:color="auto"/>
        <w:right w:val="none" w:sz="0" w:space="0" w:color="auto"/>
      </w:divBdr>
    </w:div>
    <w:div w:id="1076560730">
      <w:bodyDiv w:val="1"/>
      <w:marLeft w:val="0"/>
      <w:marRight w:val="0"/>
      <w:marTop w:val="0"/>
      <w:marBottom w:val="0"/>
      <w:divBdr>
        <w:top w:val="none" w:sz="0" w:space="0" w:color="auto"/>
        <w:left w:val="none" w:sz="0" w:space="0" w:color="auto"/>
        <w:bottom w:val="none" w:sz="0" w:space="0" w:color="auto"/>
        <w:right w:val="none" w:sz="0" w:space="0" w:color="auto"/>
      </w:divBdr>
    </w:div>
    <w:div w:id="1128934142">
      <w:bodyDiv w:val="1"/>
      <w:marLeft w:val="0"/>
      <w:marRight w:val="0"/>
      <w:marTop w:val="0"/>
      <w:marBottom w:val="0"/>
      <w:divBdr>
        <w:top w:val="none" w:sz="0" w:space="0" w:color="auto"/>
        <w:left w:val="none" w:sz="0" w:space="0" w:color="auto"/>
        <w:bottom w:val="none" w:sz="0" w:space="0" w:color="auto"/>
        <w:right w:val="none" w:sz="0" w:space="0" w:color="auto"/>
      </w:divBdr>
    </w:div>
    <w:div w:id="1155956161">
      <w:bodyDiv w:val="1"/>
      <w:marLeft w:val="0"/>
      <w:marRight w:val="0"/>
      <w:marTop w:val="0"/>
      <w:marBottom w:val="0"/>
      <w:divBdr>
        <w:top w:val="none" w:sz="0" w:space="0" w:color="auto"/>
        <w:left w:val="none" w:sz="0" w:space="0" w:color="auto"/>
        <w:bottom w:val="none" w:sz="0" w:space="0" w:color="auto"/>
        <w:right w:val="none" w:sz="0" w:space="0" w:color="auto"/>
      </w:divBdr>
    </w:div>
    <w:div w:id="1179468193">
      <w:bodyDiv w:val="1"/>
      <w:marLeft w:val="0"/>
      <w:marRight w:val="0"/>
      <w:marTop w:val="0"/>
      <w:marBottom w:val="0"/>
      <w:divBdr>
        <w:top w:val="none" w:sz="0" w:space="0" w:color="auto"/>
        <w:left w:val="none" w:sz="0" w:space="0" w:color="auto"/>
        <w:bottom w:val="none" w:sz="0" w:space="0" w:color="auto"/>
        <w:right w:val="none" w:sz="0" w:space="0" w:color="auto"/>
      </w:divBdr>
    </w:div>
    <w:div w:id="1456869091">
      <w:bodyDiv w:val="1"/>
      <w:marLeft w:val="0"/>
      <w:marRight w:val="0"/>
      <w:marTop w:val="0"/>
      <w:marBottom w:val="0"/>
      <w:divBdr>
        <w:top w:val="none" w:sz="0" w:space="0" w:color="auto"/>
        <w:left w:val="none" w:sz="0" w:space="0" w:color="auto"/>
        <w:bottom w:val="none" w:sz="0" w:space="0" w:color="auto"/>
        <w:right w:val="none" w:sz="0" w:space="0" w:color="auto"/>
      </w:divBdr>
    </w:div>
    <w:div w:id="1765879955">
      <w:bodyDiv w:val="1"/>
      <w:marLeft w:val="0"/>
      <w:marRight w:val="0"/>
      <w:marTop w:val="0"/>
      <w:marBottom w:val="0"/>
      <w:divBdr>
        <w:top w:val="none" w:sz="0" w:space="0" w:color="auto"/>
        <w:left w:val="none" w:sz="0" w:space="0" w:color="auto"/>
        <w:bottom w:val="none" w:sz="0" w:space="0" w:color="auto"/>
        <w:right w:val="none" w:sz="0" w:space="0" w:color="auto"/>
      </w:divBdr>
    </w:div>
    <w:div w:id="2068717916">
      <w:bodyDiv w:val="1"/>
      <w:marLeft w:val="0"/>
      <w:marRight w:val="0"/>
      <w:marTop w:val="0"/>
      <w:marBottom w:val="0"/>
      <w:divBdr>
        <w:top w:val="none" w:sz="0" w:space="0" w:color="auto"/>
        <w:left w:val="none" w:sz="0" w:space="0" w:color="auto"/>
        <w:bottom w:val="none" w:sz="0" w:space="0" w:color="auto"/>
        <w:right w:val="none" w:sz="0" w:space="0" w:color="auto"/>
      </w:divBdr>
    </w:div>
    <w:div w:id="207535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cosmetics@rosocosmetic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BE39E-660A-4B3B-BF4D-5C7E125D3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863</Words>
  <Characters>5097</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Slavomír Hadraba</dc:creator>
  <cp:keywords/>
  <dc:description/>
  <cp:lastModifiedBy>Slavomír Hadraba</cp:lastModifiedBy>
  <cp:revision>7</cp:revision>
  <dcterms:created xsi:type="dcterms:W3CDTF">2025-03-17T12:58:00Z</dcterms:created>
  <dcterms:modified xsi:type="dcterms:W3CDTF">2025-12-02T12:13:00Z</dcterms:modified>
</cp:coreProperties>
</file>