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3E05" w14:textId="77777777" w:rsidR="000A08B7" w:rsidRPr="00603B7D" w:rsidRDefault="000A08B7" w:rsidP="000A08B7">
      <w:pPr>
        <w:spacing w:after="0"/>
        <w:ind w:left="426"/>
        <w:jc w:val="center"/>
        <w:rPr>
          <w:rFonts w:cs="Arial"/>
          <w:b/>
          <w:sz w:val="20"/>
          <w:szCs w:val="20"/>
        </w:rPr>
      </w:pPr>
      <w:r w:rsidRPr="00603B7D">
        <w:rPr>
          <w:rFonts w:cs="Arial"/>
          <w:b/>
          <w:sz w:val="20"/>
          <w:szCs w:val="20"/>
        </w:rPr>
        <w:t>Záruka (CZ)</w:t>
      </w:r>
    </w:p>
    <w:p w14:paraId="13293CB1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 xml:space="preserve">Na přístroj je poskytována </w:t>
      </w:r>
      <w:r w:rsidRPr="000A08B7">
        <w:rPr>
          <w:rFonts w:cs="Arial"/>
          <w:b/>
          <w:bCs/>
          <w:sz w:val="20"/>
          <w:szCs w:val="20"/>
        </w:rPr>
        <w:t>záruka 24 měsíců</w:t>
      </w:r>
      <w:r w:rsidRPr="000A08B7">
        <w:rPr>
          <w:rFonts w:cs="Arial"/>
          <w:sz w:val="20"/>
          <w:szCs w:val="20"/>
        </w:rPr>
        <w:t xml:space="preserve"> od data zakoupení. Záruka se vztahuje na </w:t>
      </w:r>
      <w:r w:rsidRPr="000A08B7">
        <w:rPr>
          <w:rFonts w:cs="Arial"/>
          <w:b/>
          <w:bCs/>
          <w:sz w:val="20"/>
          <w:szCs w:val="20"/>
        </w:rPr>
        <w:t>defekty způsobené vadným materiálem nebo výrobou</w:t>
      </w:r>
      <w:r w:rsidRPr="000A08B7">
        <w:rPr>
          <w:rFonts w:cs="Arial"/>
          <w:sz w:val="20"/>
          <w:szCs w:val="20"/>
        </w:rPr>
        <w:t xml:space="preserve">. Nevztahuje se však na škody vzniklé </w:t>
      </w:r>
      <w:r w:rsidRPr="000A08B7">
        <w:rPr>
          <w:rFonts w:cs="Arial"/>
          <w:b/>
          <w:bCs/>
          <w:sz w:val="20"/>
          <w:szCs w:val="20"/>
        </w:rPr>
        <w:t>nevhodným použitím přístroje</w:t>
      </w:r>
      <w:r w:rsidRPr="000A08B7">
        <w:rPr>
          <w:rFonts w:cs="Arial"/>
          <w:sz w:val="20"/>
          <w:szCs w:val="20"/>
        </w:rPr>
        <w:t xml:space="preserve"> ani na </w:t>
      </w:r>
      <w:r w:rsidRPr="000A08B7">
        <w:rPr>
          <w:rFonts w:cs="Arial"/>
          <w:b/>
          <w:bCs/>
          <w:sz w:val="20"/>
          <w:szCs w:val="20"/>
        </w:rPr>
        <w:t>otupení stříhacích nožů způsobené běžným provozem</w:t>
      </w:r>
      <w:r w:rsidRPr="000A08B7">
        <w:rPr>
          <w:rFonts w:cs="Arial"/>
          <w:sz w:val="20"/>
          <w:szCs w:val="20"/>
        </w:rPr>
        <w:t>.</w:t>
      </w:r>
    </w:p>
    <w:p w14:paraId="300A16A3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 xml:space="preserve">Při </w:t>
      </w:r>
      <w:r w:rsidRPr="000A08B7">
        <w:rPr>
          <w:rFonts w:cs="Arial"/>
          <w:b/>
          <w:bCs/>
          <w:sz w:val="20"/>
          <w:szCs w:val="20"/>
        </w:rPr>
        <w:t>prodeji obchodnímu subjektu</w:t>
      </w:r>
      <w:r w:rsidRPr="000A08B7">
        <w:rPr>
          <w:rFonts w:cs="Arial"/>
          <w:sz w:val="20"/>
          <w:szCs w:val="20"/>
        </w:rPr>
        <w:t xml:space="preserve"> (právnická nebo fyzická osoba podnikající) je záruka poskytována na </w:t>
      </w:r>
      <w:r w:rsidRPr="000A08B7">
        <w:rPr>
          <w:rFonts w:cs="Arial"/>
          <w:b/>
          <w:bCs/>
          <w:sz w:val="20"/>
          <w:szCs w:val="20"/>
        </w:rPr>
        <w:t>12 měsíců</w:t>
      </w:r>
      <w:r w:rsidRPr="000A08B7">
        <w:rPr>
          <w:rFonts w:cs="Arial"/>
          <w:sz w:val="20"/>
          <w:szCs w:val="20"/>
        </w:rPr>
        <w:t xml:space="preserve"> ode dne zakoupení.</w:t>
      </w:r>
    </w:p>
    <w:p w14:paraId="0E1337DF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>Pro uplatnění reklamace je nutné předložit:</w:t>
      </w:r>
    </w:p>
    <w:p w14:paraId="1BB544CC" w14:textId="77777777" w:rsidR="00397CAA" w:rsidRPr="00603B7D" w:rsidRDefault="000A08B7" w:rsidP="00397CAA">
      <w:pPr>
        <w:numPr>
          <w:ilvl w:val="0"/>
          <w:numId w:val="1"/>
        </w:numPr>
        <w:spacing w:after="100" w:afterAutospacing="1"/>
        <w:rPr>
          <w:rFonts w:cs="Arial"/>
          <w:sz w:val="20"/>
          <w:szCs w:val="20"/>
        </w:rPr>
      </w:pPr>
      <w:r w:rsidRPr="000A08B7">
        <w:rPr>
          <w:rFonts w:cs="Arial"/>
          <w:b/>
          <w:bCs/>
          <w:sz w:val="20"/>
          <w:szCs w:val="20"/>
        </w:rPr>
        <w:t>potvrzení o nákupu</w:t>
      </w:r>
      <w:r w:rsidRPr="000A08B7">
        <w:rPr>
          <w:rFonts w:cs="Arial"/>
          <w:sz w:val="20"/>
          <w:szCs w:val="20"/>
        </w:rPr>
        <w:t>,</w:t>
      </w:r>
    </w:p>
    <w:p w14:paraId="17FA4E1D" w14:textId="2B5CA1BB" w:rsidR="000A08B7" w:rsidRPr="00603B7D" w:rsidRDefault="000A08B7" w:rsidP="00397CAA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0A08B7">
        <w:rPr>
          <w:rFonts w:cs="Arial"/>
          <w:b/>
          <w:bCs/>
          <w:sz w:val="20"/>
          <w:szCs w:val="20"/>
        </w:rPr>
        <w:t>řádně vyplněný záruční list</w:t>
      </w:r>
      <w:r w:rsidRPr="000A08B7">
        <w:rPr>
          <w:rFonts w:cs="Arial"/>
          <w:sz w:val="20"/>
          <w:szCs w:val="20"/>
        </w:rPr>
        <w:t xml:space="preserve"> s razítkem prodávajícího a datem prodeje.</w:t>
      </w:r>
    </w:p>
    <w:p w14:paraId="27C64A7D" w14:textId="77777777" w:rsidR="000A08B7" w:rsidRPr="00603B7D" w:rsidRDefault="000A08B7" w:rsidP="000A08B7">
      <w:pPr>
        <w:rPr>
          <w:rFonts w:cs="Arial"/>
          <w:sz w:val="20"/>
          <w:szCs w:val="20"/>
        </w:rPr>
      </w:pPr>
    </w:p>
    <w:p w14:paraId="33A25D43" w14:textId="27F496B0" w:rsidR="000A08B7" w:rsidRPr="00603B7D" w:rsidRDefault="000A08B7" w:rsidP="000A08B7">
      <w:pPr>
        <w:pStyle w:val="Odstavecseseznamem"/>
        <w:spacing w:after="0"/>
        <w:jc w:val="center"/>
        <w:rPr>
          <w:rFonts w:cs="Arial"/>
          <w:b/>
          <w:sz w:val="20"/>
          <w:szCs w:val="20"/>
        </w:rPr>
      </w:pPr>
      <w:r w:rsidRPr="00603B7D">
        <w:rPr>
          <w:rFonts w:cs="Arial"/>
          <w:b/>
          <w:sz w:val="20"/>
          <w:szCs w:val="20"/>
        </w:rPr>
        <w:t>Záruka (</w:t>
      </w:r>
      <w:r w:rsidR="00665C0C" w:rsidRPr="00603B7D">
        <w:rPr>
          <w:rFonts w:cs="Arial"/>
          <w:b/>
          <w:sz w:val="20"/>
          <w:szCs w:val="20"/>
        </w:rPr>
        <w:t>SK</w:t>
      </w:r>
      <w:r w:rsidRPr="00603B7D">
        <w:rPr>
          <w:rFonts w:cs="Arial"/>
          <w:b/>
          <w:sz w:val="20"/>
          <w:szCs w:val="20"/>
        </w:rPr>
        <w:t>)</w:t>
      </w:r>
    </w:p>
    <w:p w14:paraId="29BE5196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 xml:space="preserve">Na </w:t>
      </w:r>
      <w:proofErr w:type="spellStart"/>
      <w:r w:rsidRPr="000A08B7">
        <w:rPr>
          <w:rFonts w:cs="Arial"/>
          <w:sz w:val="20"/>
          <w:szCs w:val="20"/>
        </w:rPr>
        <w:t>prístroj</w:t>
      </w:r>
      <w:proofErr w:type="spellEnd"/>
      <w:r w:rsidRPr="000A08B7">
        <w:rPr>
          <w:rFonts w:cs="Arial"/>
          <w:sz w:val="20"/>
          <w:szCs w:val="20"/>
        </w:rPr>
        <w:t xml:space="preserve"> je poskytovaná </w:t>
      </w:r>
      <w:r w:rsidRPr="000A08B7">
        <w:rPr>
          <w:rFonts w:cs="Arial"/>
          <w:b/>
          <w:bCs/>
          <w:sz w:val="20"/>
          <w:szCs w:val="20"/>
        </w:rPr>
        <w:t xml:space="preserve">záruka 24 </w:t>
      </w:r>
      <w:proofErr w:type="spellStart"/>
      <w:r w:rsidRPr="000A08B7">
        <w:rPr>
          <w:rFonts w:cs="Arial"/>
          <w:b/>
          <w:bCs/>
          <w:sz w:val="20"/>
          <w:szCs w:val="20"/>
        </w:rPr>
        <w:t>mesiacov</w:t>
      </w:r>
      <w:proofErr w:type="spellEnd"/>
      <w:r w:rsidRPr="000A08B7">
        <w:rPr>
          <w:rFonts w:cs="Arial"/>
          <w:sz w:val="20"/>
          <w:szCs w:val="20"/>
        </w:rPr>
        <w:t xml:space="preserve"> od </w:t>
      </w:r>
      <w:proofErr w:type="spellStart"/>
      <w:r w:rsidRPr="000A08B7">
        <w:rPr>
          <w:rFonts w:cs="Arial"/>
          <w:sz w:val="20"/>
          <w:szCs w:val="20"/>
        </w:rPr>
        <w:t>dátumu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zakúpenia</w:t>
      </w:r>
      <w:proofErr w:type="spellEnd"/>
      <w:r w:rsidRPr="000A08B7">
        <w:rPr>
          <w:rFonts w:cs="Arial"/>
          <w:sz w:val="20"/>
          <w:szCs w:val="20"/>
        </w:rPr>
        <w:t xml:space="preserve">. Záruka </w:t>
      </w:r>
      <w:proofErr w:type="spellStart"/>
      <w:r w:rsidRPr="000A08B7">
        <w:rPr>
          <w:rFonts w:cs="Arial"/>
          <w:sz w:val="20"/>
          <w:szCs w:val="20"/>
        </w:rPr>
        <w:t>sa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vzťahuje</w:t>
      </w:r>
      <w:proofErr w:type="spellEnd"/>
      <w:r w:rsidRPr="000A08B7">
        <w:rPr>
          <w:rFonts w:cs="Arial"/>
          <w:sz w:val="20"/>
          <w:szCs w:val="20"/>
        </w:rPr>
        <w:t xml:space="preserve"> na </w:t>
      </w:r>
      <w:r w:rsidRPr="000A08B7">
        <w:rPr>
          <w:rFonts w:cs="Arial"/>
          <w:b/>
          <w:bCs/>
          <w:sz w:val="20"/>
          <w:szCs w:val="20"/>
        </w:rPr>
        <w:t xml:space="preserve">defekty </w:t>
      </w:r>
      <w:proofErr w:type="spellStart"/>
      <w:r w:rsidRPr="000A08B7">
        <w:rPr>
          <w:rFonts w:cs="Arial"/>
          <w:b/>
          <w:bCs/>
          <w:sz w:val="20"/>
          <w:szCs w:val="20"/>
        </w:rPr>
        <w:t>spôsobené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chybným </w:t>
      </w:r>
      <w:proofErr w:type="spellStart"/>
      <w:r w:rsidRPr="000A08B7">
        <w:rPr>
          <w:rFonts w:cs="Arial"/>
          <w:b/>
          <w:bCs/>
          <w:sz w:val="20"/>
          <w:szCs w:val="20"/>
        </w:rPr>
        <w:t>materiálom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alebo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výrobou</w:t>
      </w:r>
      <w:r w:rsidRPr="000A08B7">
        <w:rPr>
          <w:rFonts w:cs="Arial"/>
          <w:sz w:val="20"/>
          <w:szCs w:val="20"/>
        </w:rPr>
        <w:t xml:space="preserve">. </w:t>
      </w:r>
      <w:proofErr w:type="spellStart"/>
      <w:r w:rsidRPr="000A08B7">
        <w:rPr>
          <w:rFonts w:cs="Arial"/>
          <w:sz w:val="20"/>
          <w:szCs w:val="20"/>
        </w:rPr>
        <w:t>Nevzťahuje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sa</w:t>
      </w:r>
      <w:proofErr w:type="spellEnd"/>
      <w:r w:rsidRPr="000A08B7">
        <w:rPr>
          <w:rFonts w:cs="Arial"/>
          <w:sz w:val="20"/>
          <w:szCs w:val="20"/>
        </w:rPr>
        <w:t xml:space="preserve"> však na škody vzniknuté </w:t>
      </w:r>
      <w:r w:rsidRPr="000A08B7">
        <w:rPr>
          <w:rFonts w:cs="Arial"/>
          <w:b/>
          <w:bCs/>
          <w:sz w:val="20"/>
          <w:szCs w:val="20"/>
        </w:rPr>
        <w:t xml:space="preserve">nevhodným použitím </w:t>
      </w:r>
      <w:proofErr w:type="spellStart"/>
      <w:r w:rsidRPr="000A08B7">
        <w:rPr>
          <w:rFonts w:cs="Arial"/>
          <w:b/>
          <w:bCs/>
          <w:sz w:val="20"/>
          <w:szCs w:val="20"/>
        </w:rPr>
        <w:t>prístroja</w:t>
      </w:r>
      <w:proofErr w:type="spellEnd"/>
      <w:r w:rsidRPr="000A08B7">
        <w:rPr>
          <w:rFonts w:cs="Arial"/>
          <w:sz w:val="20"/>
          <w:szCs w:val="20"/>
        </w:rPr>
        <w:t xml:space="preserve"> ani na </w:t>
      </w:r>
      <w:proofErr w:type="spellStart"/>
      <w:r w:rsidRPr="000A08B7">
        <w:rPr>
          <w:rFonts w:cs="Arial"/>
          <w:b/>
          <w:bCs/>
          <w:sz w:val="20"/>
          <w:szCs w:val="20"/>
        </w:rPr>
        <w:t>otupenie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strihacích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nožov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spôsobené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bežnou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prevádzkou</w:t>
      </w:r>
      <w:proofErr w:type="spellEnd"/>
      <w:r w:rsidRPr="000A08B7">
        <w:rPr>
          <w:rFonts w:cs="Arial"/>
          <w:sz w:val="20"/>
          <w:szCs w:val="20"/>
        </w:rPr>
        <w:t>.</w:t>
      </w:r>
    </w:p>
    <w:p w14:paraId="054CB86B" w14:textId="77777777" w:rsidR="000A08B7" w:rsidRPr="000A08B7" w:rsidRDefault="000A08B7" w:rsidP="000A08B7">
      <w:pPr>
        <w:rPr>
          <w:rFonts w:cs="Arial"/>
          <w:sz w:val="20"/>
          <w:szCs w:val="20"/>
        </w:rPr>
      </w:pPr>
      <w:proofErr w:type="spellStart"/>
      <w:r w:rsidRPr="000A08B7">
        <w:rPr>
          <w:rFonts w:cs="Arial"/>
          <w:sz w:val="20"/>
          <w:szCs w:val="20"/>
        </w:rPr>
        <w:t>Pri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predaji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obchodnému subjektu</w:t>
      </w:r>
      <w:r w:rsidRPr="000A08B7">
        <w:rPr>
          <w:rFonts w:cs="Arial"/>
          <w:sz w:val="20"/>
          <w:szCs w:val="20"/>
        </w:rPr>
        <w:t xml:space="preserve"> (právnická </w:t>
      </w:r>
      <w:proofErr w:type="spellStart"/>
      <w:r w:rsidRPr="000A08B7">
        <w:rPr>
          <w:rFonts w:cs="Arial"/>
          <w:sz w:val="20"/>
          <w:szCs w:val="20"/>
        </w:rPr>
        <w:t>alebo</w:t>
      </w:r>
      <w:proofErr w:type="spellEnd"/>
      <w:r w:rsidRPr="000A08B7">
        <w:rPr>
          <w:rFonts w:cs="Arial"/>
          <w:sz w:val="20"/>
          <w:szCs w:val="20"/>
        </w:rPr>
        <w:t xml:space="preserve"> fyzická osoba </w:t>
      </w:r>
      <w:proofErr w:type="spellStart"/>
      <w:r w:rsidRPr="000A08B7">
        <w:rPr>
          <w:rFonts w:cs="Arial"/>
          <w:sz w:val="20"/>
          <w:szCs w:val="20"/>
        </w:rPr>
        <w:t>podnikajúca</w:t>
      </w:r>
      <w:proofErr w:type="spellEnd"/>
      <w:r w:rsidRPr="000A08B7">
        <w:rPr>
          <w:rFonts w:cs="Arial"/>
          <w:sz w:val="20"/>
          <w:szCs w:val="20"/>
        </w:rPr>
        <w:t xml:space="preserve">) je záruka poskytovaná na </w:t>
      </w:r>
      <w:r w:rsidRPr="000A08B7">
        <w:rPr>
          <w:rFonts w:cs="Arial"/>
          <w:b/>
          <w:bCs/>
          <w:sz w:val="20"/>
          <w:szCs w:val="20"/>
        </w:rPr>
        <w:t xml:space="preserve">12 </w:t>
      </w:r>
      <w:proofErr w:type="spellStart"/>
      <w:r w:rsidRPr="000A08B7">
        <w:rPr>
          <w:rFonts w:cs="Arial"/>
          <w:b/>
          <w:bCs/>
          <w:sz w:val="20"/>
          <w:szCs w:val="20"/>
        </w:rPr>
        <w:t>mesiacov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odo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dňa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zakúpenia</w:t>
      </w:r>
      <w:proofErr w:type="spellEnd"/>
      <w:r w:rsidRPr="000A08B7">
        <w:rPr>
          <w:rFonts w:cs="Arial"/>
          <w:sz w:val="20"/>
          <w:szCs w:val="20"/>
        </w:rPr>
        <w:t>.</w:t>
      </w:r>
    </w:p>
    <w:p w14:paraId="6F36C4C3" w14:textId="02A4A5A4" w:rsidR="00397CAA" w:rsidRPr="00603B7D" w:rsidRDefault="000A08B7" w:rsidP="000A08B7">
      <w:pPr>
        <w:rPr>
          <w:rFonts w:cs="Arial"/>
          <w:b/>
          <w:bCs/>
          <w:sz w:val="20"/>
          <w:szCs w:val="20"/>
        </w:rPr>
      </w:pPr>
      <w:proofErr w:type="spellStart"/>
      <w:r w:rsidRPr="000A08B7">
        <w:rPr>
          <w:rFonts w:cs="Arial"/>
          <w:sz w:val="20"/>
          <w:szCs w:val="20"/>
        </w:rPr>
        <w:t>Pre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uplatnenie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reklamácie</w:t>
      </w:r>
      <w:proofErr w:type="spellEnd"/>
      <w:r w:rsidRPr="000A08B7">
        <w:rPr>
          <w:rFonts w:cs="Arial"/>
          <w:sz w:val="20"/>
          <w:szCs w:val="20"/>
        </w:rPr>
        <w:t xml:space="preserve"> je </w:t>
      </w:r>
      <w:proofErr w:type="spellStart"/>
      <w:r w:rsidRPr="000A08B7">
        <w:rPr>
          <w:rFonts w:cs="Arial"/>
          <w:sz w:val="20"/>
          <w:szCs w:val="20"/>
        </w:rPr>
        <w:t>potrebné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predložiť</w:t>
      </w:r>
      <w:proofErr w:type="spellEnd"/>
      <w:r w:rsidRPr="000A08B7">
        <w:rPr>
          <w:rFonts w:cs="Arial"/>
          <w:sz w:val="20"/>
          <w:szCs w:val="20"/>
        </w:rPr>
        <w:t>:</w:t>
      </w:r>
    </w:p>
    <w:p w14:paraId="024A6E42" w14:textId="6FED444C" w:rsidR="00397CAA" w:rsidRPr="00603B7D" w:rsidRDefault="000A08B7" w:rsidP="00397CAA">
      <w:pPr>
        <w:pStyle w:val="Odstavecseseznamem"/>
        <w:numPr>
          <w:ilvl w:val="0"/>
          <w:numId w:val="2"/>
        </w:numPr>
        <w:spacing w:after="100" w:afterAutospacing="1"/>
        <w:rPr>
          <w:rFonts w:cs="Arial"/>
          <w:sz w:val="20"/>
          <w:szCs w:val="20"/>
        </w:rPr>
      </w:pPr>
      <w:proofErr w:type="spellStart"/>
      <w:r w:rsidRPr="00603B7D">
        <w:rPr>
          <w:rFonts w:cs="Arial"/>
          <w:b/>
          <w:bCs/>
          <w:sz w:val="20"/>
          <w:szCs w:val="20"/>
        </w:rPr>
        <w:t>potvrdenie</w:t>
      </w:r>
      <w:proofErr w:type="spellEnd"/>
      <w:r w:rsidRPr="00603B7D">
        <w:rPr>
          <w:rFonts w:cs="Arial"/>
          <w:b/>
          <w:bCs/>
          <w:sz w:val="20"/>
          <w:szCs w:val="20"/>
        </w:rPr>
        <w:t xml:space="preserve"> o nákupe</w:t>
      </w:r>
    </w:p>
    <w:p w14:paraId="6E5B80D1" w14:textId="4BAFA178" w:rsidR="00397CAA" w:rsidRDefault="000A08B7" w:rsidP="00397CAA">
      <w:pPr>
        <w:pStyle w:val="Odstavecseseznamem"/>
        <w:numPr>
          <w:ilvl w:val="0"/>
          <w:numId w:val="2"/>
        </w:numPr>
        <w:pBdr>
          <w:bottom w:val="single" w:sz="12" w:space="1" w:color="auto"/>
        </w:pBdr>
        <w:rPr>
          <w:rFonts w:cs="Arial"/>
          <w:sz w:val="20"/>
          <w:szCs w:val="20"/>
        </w:rPr>
      </w:pPr>
      <w:proofErr w:type="spellStart"/>
      <w:r w:rsidRPr="00603B7D">
        <w:rPr>
          <w:rFonts w:cs="Arial"/>
          <w:b/>
          <w:bCs/>
          <w:sz w:val="20"/>
          <w:szCs w:val="20"/>
        </w:rPr>
        <w:t>riadne</w:t>
      </w:r>
      <w:proofErr w:type="spellEnd"/>
      <w:r w:rsidRPr="00603B7D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603B7D">
        <w:rPr>
          <w:rFonts w:cs="Arial"/>
          <w:b/>
          <w:bCs/>
          <w:sz w:val="20"/>
          <w:szCs w:val="20"/>
        </w:rPr>
        <w:t>vyplnený</w:t>
      </w:r>
      <w:proofErr w:type="spellEnd"/>
      <w:r w:rsidRPr="00603B7D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603B7D">
        <w:rPr>
          <w:rFonts w:cs="Arial"/>
          <w:b/>
          <w:bCs/>
          <w:sz w:val="20"/>
          <w:szCs w:val="20"/>
        </w:rPr>
        <w:t>záručný</w:t>
      </w:r>
      <w:proofErr w:type="spellEnd"/>
      <w:r w:rsidRPr="00603B7D">
        <w:rPr>
          <w:rFonts w:cs="Arial"/>
          <w:b/>
          <w:bCs/>
          <w:sz w:val="20"/>
          <w:szCs w:val="20"/>
        </w:rPr>
        <w:t xml:space="preserve"> list</w:t>
      </w:r>
      <w:r w:rsidRPr="00603B7D">
        <w:rPr>
          <w:rFonts w:cs="Arial"/>
          <w:sz w:val="20"/>
          <w:szCs w:val="20"/>
        </w:rPr>
        <w:t xml:space="preserve"> s </w:t>
      </w:r>
      <w:proofErr w:type="spellStart"/>
      <w:r w:rsidRPr="00603B7D">
        <w:rPr>
          <w:rFonts w:cs="Arial"/>
          <w:sz w:val="20"/>
          <w:szCs w:val="20"/>
        </w:rPr>
        <w:t>pečiatkou</w:t>
      </w:r>
      <w:proofErr w:type="spellEnd"/>
      <w:r w:rsidRPr="00603B7D">
        <w:rPr>
          <w:rFonts w:cs="Arial"/>
          <w:sz w:val="20"/>
          <w:szCs w:val="20"/>
        </w:rPr>
        <w:t xml:space="preserve"> </w:t>
      </w:r>
      <w:proofErr w:type="spellStart"/>
      <w:r w:rsidRPr="00603B7D">
        <w:rPr>
          <w:rFonts w:cs="Arial"/>
          <w:sz w:val="20"/>
          <w:szCs w:val="20"/>
        </w:rPr>
        <w:t>predávajúceho</w:t>
      </w:r>
      <w:proofErr w:type="spellEnd"/>
      <w:r w:rsidRPr="00603B7D">
        <w:rPr>
          <w:rFonts w:cs="Arial"/>
          <w:sz w:val="20"/>
          <w:szCs w:val="20"/>
        </w:rPr>
        <w:t xml:space="preserve"> a </w:t>
      </w:r>
      <w:proofErr w:type="spellStart"/>
      <w:r w:rsidRPr="00603B7D">
        <w:rPr>
          <w:rFonts w:cs="Arial"/>
          <w:sz w:val="20"/>
          <w:szCs w:val="20"/>
        </w:rPr>
        <w:t>dátumom</w:t>
      </w:r>
      <w:proofErr w:type="spellEnd"/>
      <w:r w:rsidRPr="00603B7D">
        <w:rPr>
          <w:rFonts w:cs="Arial"/>
          <w:sz w:val="20"/>
          <w:szCs w:val="20"/>
        </w:rPr>
        <w:t xml:space="preserve"> </w:t>
      </w:r>
      <w:proofErr w:type="spellStart"/>
      <w:r w:rsidRPr="00603B7D">
        <w:rPr>
          <w:rFonts w:cs="Arial"/>
          <w:sz w:val="20"/>
          <w:szCs w:val="20"/>
        </w:rPr>
        <w:t>predaja</w:t>
      </w:r>
      <w:proofErr w:type="spellEnd"/>
      <w:r w:rsidRPr="00603B7D">
        <w:rPr>
          <w:rFonts w:cs="Arial"/>
          <w:sz w:val="20"/>
          <w:szCs w:val="20"/>
        </w:rPr>
        <w:t>.</w:t>
      </w:r>
    </w:p>
    <w:p w14:paraId="6D5B73C5" w14:textId="77777777" w:rsidR="00BA3A3C" w:rsidRPr="00603B7D" w:rsidRDefault="00BA3A3C" w:rsidP="00BA3A3C">
      <w:pPr>
        <w:pStyle w:val="Odstavecseseznamem"/>
        <w:pBdr>
          <w:bottom w:val="single" w:sz="12" w:space="1" w:color="auto"/>
        </w:pBdr>
        <w:rPr>
          <w:rFonts w:cs="Arial"/>
          <w:sz w:val="20"/>
          <w:szCs w:val="20"/>
        </w:rPr>
      </w:pPr>
    </w:p>
    <w:tbl>
      <w:tblPr>
        <w:tblStyle w:val="Mkatabulky"/>
        <w:tblW w:w="10485" w:type="dxa"/>
        <w:tblLook w:val="00A0" w:firstRow="1" w:lastRow="0" w:firstColumn="1" w:lastColumn="0" w:noHBand="0" w:noVBand="0"/>
      </w:tblPr>
      <w:tblGrid>
        <w:gridCol w:w="2689"/>
        <w:gridCol w:w="2539"/>
        <w:gridCol w:w="5257"/>
      </w:tblGrid>
      <w:tr w:rsidR="009512C0" w:rsidRPr="00603B7D" w14:paraId="0BEFB35F" w14:textId="77777777" w:rsidTr="009512C0">
        <w:trPr>
          <w:trHeight w:val="392"/>
        </w:trPr>
        <w:tc>
          <w:tcPr>
            <w:tcW w:w="2689" w:type="dxa"/>
          </w:tcPr>
          <w:p w14:paraId="528C583A" w14:textId="76B14535" w:rsidR="009512C0" w:rsidRPr="00603B7D" w:rsidRDefault="009512C0" w:rsidP="00397C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DATUM NÁKUPU:</w:t>
            </w:r>
          </w:p>
        </w:tc>
        <w:tc>
          <w:tcPr>
            <w:tcW w:w="2539" w:type="dxa"/>
          </w:tcPr>
          <w:p w14:paraId="6D21835B" w14:textId="3369B233" w:rsidR="009512C0" w:rsidRPr="00603B7D" w:rsidRDefault="009512C0" w:rsidP="00397C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TYP VÝROBKU:</w:t>
            </w:r>
          </w:p>
        </w:tc>
        <w:tc>
          <w:tcPr>
            <w:tcW w:w="5257" w:type="dxa"/>
          </w:tcPr>
          <w:p w14:paraId="1147D62A" w14:textId="5A639197" w:rsidR="009512C0" w:rsidRPr="00603B7D" w:rsidRDefault="009512C0" w:rsidP="00397C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RÁZITKO A PODPIS PRODÁVAJÍCÍHO</w:t>
            </w:r>
          </w:p>
        </w:tc>
      </w:tr>
      <w:tr w:rsidR="009512C0" w:rsidRPr="00603B7D" w14:paraId="22C113C0" w14:textId="77777777" w:rsidTr="009512C0">
        <w:trPr>
          <w:trHeight w:val="1704"/>
        </w:trPr>
        <w:tc>
          <w:tcPr>
            <w:tcW w:w="2689" w:type="dxa"/>
          </w:tcPr>
          <w:p w14:paraId="05C0FA23" w14:textId="77777777" w:rsidR="009512C0" w:rsidRPr="00603B7D" w:rsidRDefault="009512C0" w:rsidP="00397C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748D426" w14:textId="77777777" w:rsidR="009512C0" w:rsidRPr="00603B7D" w:rsidRDefault="009512C0" w:rsidP="00397C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57" w:type="dxa"/>
          </w:tcPr>
          <w:p w14:paraId="1FFFA1EE" w14:textId="77777777" w:rsidR="009512C0" w:rsidRPr="00603B7D" w:rsidRDefault="009512C0" w:rsidP="00397CA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887610B" w14:textId="77777777" w:rsidR="00397CAA" w:rsidRPr="00603B7D" w:rsidRDefault="00397CAA" w:rsidP="00397CAA">
      <w:pPr>
        <w:rPr>
          <w:rFonts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397CAA" w:rsidRPr="00603B7D" w14:paraId="59A9C40E" w14:textId="77777777" w:rsidTr="00397CAA">
        <w:trPr>
          <w:trHeight w:val="432"/>
        </w:trPr>
        <w:tc>
          <w:tcPr>
            <w:tcW w:w="2122" w:type="dxa"/>
          </w:tcPr>
          <w:p w14:paraId="77D0A070" w14:textId="3C26F0B8" w:rsidR="00397CAA" w:rsidRPr="00603B7D" w:rsidRDefault="00397CAA" w:rsidP="000A08B7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ZÁZNAM O OPRAVĚ:</w:t>
            </w:r>
          </w:p>
        </w:tc>
        <w:tc>
          <w:tcPr>
            <w:tcW w:w="8334" w:type="dxa"/>
          </w:tcPr>
          <w:p w14:paraId="19A7E931" w14:textId="77777777" w:rsidR="00397CAA" w:rsidRPr="00603B7D" w:rsidRDefault="00397CAA" w:rsidP="000A08B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0FF931A" w14:textId="77777777" w:rsidR="000A08B7" w:rsidRPr="00603B7D" w:rsidRDefault="000A08B7" w:rsidP="000A08B7">
      <w:pPr>
        <w:rPr>
          <w:rFonts w:cs="Arial"/>
          <w:sz w:val="20"/>
          <w:szCs w:val="20"/>
        </w:rPr>
      </w:pPr>
    </w:p>
    <w:p w14:paraId="77A81925" w14:textId="77777777" w:rsidR="000A08B7" w:rsidRPr="00603B7D" w:rsidRDefault="000A08B7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64F062DE" w14:textId="77777777" w:rsidR="009512C0" w:rsidRPr="00603B7D" w:rsidRDefault="009512C0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2DF7BC37" w14:textId="77777777" w:rsidR="009512C0" w:rsidRPr="00603B7D" w:rsidRDefault="009512C0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54D33DDB" w14:textId="77777777" w:rsidR="009512C0" w:rsidRPr="00603B7D" w:rsidRDefault="009512C0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5554C391" w14:textId="77777777" w:rsidR="009512C0" w:rsidRPr="00603B7D" w:rsidRDefault="009512C0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095B3361" w14:textId="759A522F" w:rsidR="000A08B7" w:rsidRPr="00603B7D" w:rsidRDefault="007B1B7B" w:rsidP="009512C0">
      <w:pPr>
        <w:pStyle w:val="Nadpis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KIEPE HOME PRECISION OCEANCURLS DEEPWAVE</w:t>
      </w:r>
    </w:p>
    <w:p w14:paraId="4EC5C258" w14:textId="3150147D" w:rsidR="009512C0" w:rsidRPr="00603B7D" w:rsidRDefault="007B1B7B" w:rsidP="009512C0">
      <w:pPr>
        <w:pStyle w:val="Nadpis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8291</w:t>
      </w:r>
    </w:p>
    <w:p w14:paraId="6C59C2F0" w14:textId="78F745E4" w:rsidR="009512C0" w:rsidRPr="00603B7D" w:rsidRDefault="007B1B7B" w:rsidP="009512C0">
      <w:pPr>
        <w:pStyle w:val="Nadpis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Vlnící žehlička</w:t>
      </w:r>
    </w:p>
    <w:p w14:paraId="164421B2" w14:textId="4CACD66F" w:rsidR="001761BB" w:rsidRPr="00603B7D" w:rsidRDefault="000A08B7" w:rsidP="009512C0">
      <w:pPr>
        <w:jc w:val="center"/>
        <w:rPr>
          <w:sz w:val="20"/>
          <w:szCs w:val="20"/>
        </w:rPr>
      </w:pPr>
      <w:r w:rsidRPr="00603B7D">
        <w:rPr>
          <w:sz w:val="20"/>
          <w:szCs w:val="20"/>
        </w:rPr>
        <w:br w:type="textWrapping" w:clear="all"/>
      </w:r>
      <w:r w:rsidR="007B1B7B">
        <w:rPr>
          <w:noProof/>
          <w:sz w:val="20"/>
          <w:szCs w:val="20"/>
        </w:rPr>
        <w:drawing>
          <wp:inline distT="0" distB="0" distL="0" distR="0" wp14:anchorId="63A01EE6" wp14:editId="4C6C2DB3">
            <wp:extent cx="2819400" cy="2819400"/>
            <wp:effectExtent l="0" t="0" r="0" b="0"/>
            <wp:docPr id="18307431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A880C" w14:textId="162331C5" w:rsidR="009512C0" w:rsidRPr="00603B7D" w:rsidRDefault="009512C0" w:rsidP="009512C0">
      <w:pPr>
        <w:rPr>
          <w:b/>
          <w:bCs/>
          <w:sz w:val="20"/>
          <w:szCs w:val="20"/>
        </w:rPr>
      </w:pPr>
      <w:r w:rsidRPr="00603B7D">
        <w:rPr>
          <w:b/>
          <w:bCs/>
          <w:sz w:val="20"/>
          <w:szCs w:val="20"/>
        </w:rPr>
        <w:t>PARAMTERY:</w:t>
      </w:r>
    </w:p>
    <w:p w14:paraId="72AEEDD2" w14:textId="77777777" w:rsidR="007B1B7B" w:rsidRDefault="007B1B7B" w:rsidP="009512C0">
      <w:pPr>
        <w:rPr>
          <w:b/>
          <w:bCs/>
          <w:sz w:val="20"/>
          <w:szCs w:val="20"/>
        </w:rPr>
      </w:pPr>
      <w:r w:rsidRPr="007B1B7B">
        <w:rPr>
          <w:b/>
          <w:bCs/>
          <w:sz w:val="20"/>
          <w:szCs w:val="20"/>
        </w:rPr>
        <w:t xml:space="preserve">• Napětí: </w:t>
      </w:r>
      <w:r w:rsidRPr="007B1B7B">
        <w:rPr>
          <w:sz w:val="20"/>
          <w:szCs w:val="20"/>
        </w:rPr>
        <w:t>220–240 V</w:t>
      </w:r>
      <w:r w:rsidRPr="007B1B7B">
        <w:rPr>
          <w:b/>
          <w:bCs/>
          <w:sz w:val="20"/>
          <w:szCs w:val="20"/>
        </w:rPr>
        <w:br/>
        <w:t xml:space="preserve">• Frekvence: </w:t>
      </w:r>
      <w:r w:rsidRPr="007B1B7B">
        <w:rPr>
          <w:sz w:val="20"/>
          <w:szCs w:val="20"/>
        </w:rPr>
        <w:t>50–60 Hz</w:t>
      </w:r>
      <w:r w:rsidRPr="007B1B7B">
        <w:rPr>
          <w:b/>
          <w:bCs/>
          <w:sz w:val="20"/>
          <w:szCs w:val="20"/>
        </w:rPr>
        <w:br/>
        <w:t>• Výkon</w:t>
      </w:r>
      <w:r w:rsidRPr="007B1B7B">
        <w:rPr>
          <w:sz w:val="20"/>
          <w:szCs w:val="20"/>
        </w:rPr>
        <w:t>: 70 W</w:t>
      </w:r>
      <w:r w:rsidRPr="007B1B7B">
        <w:rPr>
          <w:b/>
          <w:bCs/>
          <w:sz w:val="20"/>
          <w:szCs w:val="20"/>
        </w:rPr>
        <w:br/>
        <w:t xml:space="preserve">• </w:t>
      </w:r>
      <w:r w:rsidRPr="005523C3">
        <w:rPr>
          <w:b/>
          <w:bCs/>
          <w:sz w:val="20"/>
          <w:szCs w:val="20"/>
        </w:rPr>
        <w:t>Třída II</w:t>
      </w:r>
      <w:r w:rsidRPr="007B1B7B">
        <w:rPr>
          <w:sz w:val="20"/>
          <w:szCs w:val="20"/>
        </w:rPr>
        <w:t xml:space="preserve"> – dvojitá izolace</w:t>
      </w:r>
    </w:p>
    <w:p w14:paraId="134BE688" w14:textId="39563F88" w:rsidR="00EB6220" w:rsidRPr="007B1B7B" w:rsidRDefault="00EB6220" w:rsidP="009512C0">
      <w:pPr>
        <w:rPr>
          <w:b/>
          <w:bCs/>
          <w:sz w:val="20"/>
          <w:szCs w:val="20"/>
        </w:rPr>
      </w:pPr>
      <w:r w:rsidRPr="00603B7D">
        <w:rPr>
          <w:b/>
          <w:bCs/>
          <w:sz w:val="20"/>
          <w:szCs w:val="20"/>
        </w:rPr>
        <w:t>BALENÍ OBSAHUJE:</w:t>
      </w:r>
      <w:r w:rsidR="007B1B7B">
        <w:rPr>
          <w:b/>
          <w:bCs/>
          <w:sz w:val="20"/>
          <w:szCs w:val="20"/>
        </w:rPr>
        <w:t xml:space="preserve"> </w:t>
      </w:r>
      <w:r w:rsidR="007B1B7B">
        <w:rPr>
          <w:sz w:val="20"/>
          <w:szCs w:val="20"/>
        </w:rPr>
        <w:t>Vlnící žehlička</w:t>
      </w:r>
      <w:r w:rsidR="007B1B7B" w:rsidRPr="007B1B7B">
        <w:rPr>
          <w:sz w:val="20"/>
          <w:szCs w:val="20"/>
        </w:rPr>
        <w:t xml:space="preserve">, </w:t>
      </w:r>
      <w:r w:rsidR="007B1B7B">
        <w:rPr>
          <w:sz w:val="20"/>
          <w:szCs w:val="20"/>
        </w:rPr>
        <w:t>cestovní pouzdro</w:t>
      </w:r>
    </w:p>
    <w:p w14:paraId="23258A8D" w14:textId="77777777" w:rsidR="007B1B7B" w:rsidRPr="007B1B7B" w:rsidRDefault="007B1B7B" w:rsidP="007B1B7B">
      <w:pPr>
        <w:jc w:val="center"/>
        <w:rPr>
          <w:b/>
          <w:bCs/>
          <w:sz w:val="20"/>
          <w:szCs w:val="20"/>
        </w:rPr>
      </w:pPr>
      <w:r w:rsidRPr="007B1B7B">
        <w:rPr>
          <w:b/>
          <w:bCs/>
          <w:sz w:val="20"/>
          <w:szCs w:val="20"/>
        </w:rPr>
        <w:t>Bezpečnostní upozornění (CZ)</w:t>
      </w:r>
    </w:p>
    <w:p w14:paraId="72410874" w14:textId="77777777" w:rsidR="007B1B7B" w:rsidRPr="007B1B7B" w:rsidRDefault="007B1B7B" w:rsidP="007B1B7B">
      <w:pPr>
        <w:jc w:val="center"/>
        <w:rPr>
          <w:sz w:val="20"/>
          <w:szCs w:val="20"/>
        </w:rPr>
      </w:pPr>
      <w:r w:rsidRPr="007B1B7B">
        <w:rPr>
          <w:sz w:val="20"/>
          <w:szCs w:val="20"/>
        </w:rPr>
        <w:t>Před prvním použitím si návod pozorně přečtěte. Tento přístroj není omyvatelný, proto jej nikdy neponořujte do vody ani neoplachujte pod tekoucí vodou. Nepoužívejte jej s mokrýma rukama a nevystavujte vlhkosti ani přímému slunci. Přístroj používejte pouze k určenému účelu. K čištění nepoužívejte stlačený vzduch, drsné houbičky ani agresivní čisticí prostředky. Nepoužívejte jej, pokud je poškozený kabel nebo jiná část zařízení. Povrch se při používání zahřívá – hrozí nebezpečí popálení. Přístroj nenechávejte bez dozoru a uchovávejte mimo dosah dětí.</w:t>
      </w:r>
    </w:p>
    <w:p w14:paraId="43EE440D" w14:textId="77777777" w:rsidR="007B1B7B" w:rsidRPr="007B1B7B" w:rsidRDefault="007B1B7B" w:rsidP="007B1B7B">
      <w:pPr>
        <w:jc w:val="center"/>
        <w:rPr>
          <w:b/>
          <w:bCs/>
          <w:sz w:val="20"/>
          <w:szCs w:val="20"/>
        </w:rPr>
      </w:pPr>
      <w:proofErr w:type="spellStart"/>
      <w:r w:rsidRPr="007B1B7B">
        <w:rPr>
          <w:b/>
          <w:bCs/>
          <w:sz w:val="20"/>
          <w:szCs w:val="20"/>
        </w:rPr>
        <w:t>Bezpečnostné</w:t>
      </w:r>
      <w:proofErr w:type="spellEnd"/>
      <w:r w:rsidRPr="007B1B7B">
        <w:rPr>
          <w:b/>
          <w:bCs/>
          <w:sz w:val="20"/>
          <w:szCs w:val="20"/>
        </w:rPr>
        <w:t xml:space="preserve"> </w:t>
      </w:r>
      <w:proofErr w:type="spellStart"/>
      <w:r w:rsidRPr="007B1B7B">
        <w:rPr>
          <w:b/>
          <w:bCs/>
          <w:sz w:val="20"/>
          <w:szCs w:val="20"/>
        </w:rPr>
        <w:t>upozornenie</w:t>
      </w:r>
      <w:proofErr w:type="spellEnd"/>
      <w:r w:rsidRPr="007B1B7B">
        <w:rPr>
          <w:b/>
          <w:bCs/>
          <w:sz w:val="20"/>
          <w:szCs w:val="20"/>
        </w:rPr>
        <w:t xml:space="preserve"> (SK)</w:t>
      </w:r>
    </w:p>
    <w:p w14:paraId="26B56E95" w14:textId="77777777" w:rsidR="007B1B7B" w:rsidRPr="007B1B7B" w:rsidRDefault="007B1B7B" w:rsidP="007B1B7B">
      <w:pPr>
        <w:jc w:val="center"/>
        <w:rPr>
          <w:sz w:val="20"/>
          <w:szCs w:val="20"/>
        </w:rPr>
      </w:pPr>
      <w:proofErr w:type="spellStart"/>
      <w:r w:rsidRPr="007B1B7B">
        <w:rPr>
          <w:sz w:val="20"/>
          <w:szCs w:val="20"/>
        </w:rPr>
        <w:t>Pred</w:t>
      </w:r>
      <w:proofErr w:type="spellEnd"/>
      <w:r w:rsidRPr="007B1B7B">
        <w:rPr>
          <w:sz w:val="20"/>
          <w:szCs w:val="20"/>
        </w:rPr>
        <w:t xml:space="preserve"> prvým použitím si návod </w:t>
      </w:r>
      <w:proofErr w:type="spellStart"/>
      <w:r w:rsidRPr="007B1B7B">
        <w:rPr>
          <w:sz w:val="20"/>
          <w:szCs w:val="20"/>
        </w:rPr>
        <w:t>pozorne</w:t>
      </w:r>
      <w:proofErr w:type="spellEnd"/>
      <w:r w:rsidRPr="007B1B7B">
        <w:rPr>
          <w:sz w:val="20"/>
          <w:szCs w:val="20"/>
        </w:rPr>
        <w:t xml:space="preserve"> </w:t>
      </w:r>
      <w:proofErr w:type="spellStart"/>
      <w:r w:rsidRPr="007B1B7B">
        <w:rPr>
          <w:sz w:val="20"/>
          <w:szCs w:val="20"/>
        </w:rPr>
        <w:t>prečítajte</w:t>
      </w:r>
      <w:proofErr w:type="spellEnd"/>
      <w:r w:rsidRPr="007B1B7B">
        <w:rPr>
          <w:sz w:val="20"/>
          <w:szCs w:val="20"/>
        </w:rPr>
        <w:t xml:space="preserve">. Tento </w:t>
      </w:r>
      <w:proofErr w:type="spellStart"/>
      <w:r w:rsidRPr="007B1B7B">
        <w:rPr>
          <w:sz w:val="20"/>
          <w:szCs w:val="20"/>
        </w:rPr>
        <w:t>prístroj</w:t>
      </w:r>
      <w:proofErr w:type="spellEnd"/>
      <w:r w:rsidRPr="007B1B7B">
        <w:rPr>
          <w:sz w:val="20"/>
          <w:szCs w:val="20"/>
        </w:rPr>
        <w:t xml:space="preserve"> </w:t>
      </w:r>
      <w:proofErr w:type="spellStart"/>
      <w:r w:rsidRPr="007B1B7B">
        <w:rPr>
          <w:sz w:val="20"/>
          <w:szCs w:val="20"/>
        </w:rPr>
        <w:t>nie</w:t>
      </w:r>
      <w:proofErr w:type="spellEnd"/>
      <w:r w:rsidRPr="007B1B7B">
        <w:rPr>
          <w:sz w:val="20"/>
          <w:szCs w:val="20"/>
        </w:rPr>
        <w:t xml:space="preserve"> je </w:t>
      </w:r>
      <w:proofErr w:type="spellStart"/>
      <w:r w:rsidRPr="007B1B7B">
        <w:rPr>
          <w:sz w:val="20"/>
          <w:szCs w:val="20"/>
        </w:rPr>
        <w:t>umývateľný</w:t>
      </w:r>
      <w:proofErr w:type="spellEnd"/>
      <w:r w:rsidRPr="007B1B7B">
        <w:rPr>
          <w:sz w:val="20"/>
          <w:szCs w:val="20"/>
        </w:rPr>
        <w:t xml:space="preserve">, </w:t>
      </w:r>
      <w:proofErr w:type="spellStart"/>
      <w:r w:rsidRPr="007B1B7B">
        <w:rPr>
          <w:sz w:val="20"/>
          <w:szCs w:val="20"/>
        </w:rPr>
        <w:t>preto</w:t>
      </w:r>
      <w:proofErr w:type="spellEnd"/>
      <w:r w:rsidRPr="007B1B7B">
        <w:rPr>
          <w:sz w:val="20"/>
          <w:szCs w:val="20"/>
        </w:rPr>
        <w:t xml:space="preserve"> ho nikdy </w:t>
      </w:r>
      <w:proofErr w:type="spellStart"/>
      <w:r w:rsidRPr="007B1B7B">
        <w:rPr>
          <w:sz w:val="20"/>
          <w:szCs w:val="20"/>
        </w:rPr>
        <w:t>neponárajte</w:t>
      </w:r>
      <w:proofErr w:type="spellEnd"/>
      <w:r w:rsidRPr="007B1B7B">
        <w:rPr>
          <w:sz w:val="20"/>
          <w:szCs w:val="20"/>
        </w:rPr>
        <w:t xml:space="preserve"> do vody ani neoplachujte pod </w:t>
      </w:r>
      <w:proofErr w:type="spellStart"/>
      <w:r w:rsidRPr="007B1B7B">
        <w:rPr>
          <w:sz w:val="20"/>
          <w:szCs w:val="20"/>
        </w:rPr>
        <w:t>tečúcou</w:t>
      </w:r>
      <w:proofErr w:type="spellEnd"/>
      <w:r w:rsidRPr="007B1B7B">
        <w:rPr>
          <w:sz w:val="20"/>
          <w:szCs w:val="20"/>
        </w:rPr>
        <w:t xml:space="preserve"> vodou. </w:t>
      </w:r>
      <w:proofErr w:type="spellStart"/>
      <w:r w:rsidRPr="007B1B7B">
        <w:rPr>
          <w:sz w:val="20"/>
          <w:szCs w:val="20"/>
        </w:rPr>
        <w:t>Nepoužívajte</w:t>
      </w:r>
      <w:proofErr w:type="spellEnd"/>
      <w:r w:rsidRPr="007B1B7B">
        <w:rPr>
          <w:sz w:val="20"/>
          <w:szCs w:val="20"/>
        </w:rPr>
        <w:t xml:space="preserve"> ho s mokrými rukami a nevystavujte vlhkosti ani </w:t>
      </w:r>
      <w:proofErr w:type="spellStart"/>
      <w:r w:rsidRPr="007B1B7B">
        <w:rPr>
          <w:sz w:val="20"/>
          <w:szCs w:val="20"/>
        </w:rPr>
        <w:t>priamemu</w:t>
      </w:r>
      <w:proofErr w:type="spellEnd"/>
      <w:r w:rsidRPr="007B1B7B">
        <w:rPr>
          <w:sz w:val="20"/>
          <w:szCs w:val="20"/>
        </w:rPr>
        <w:t xml:space="preserve"> </w:t>
      </w:r>
      <w:proofErr w:type="spellStart"/>
      <w:r w:rsidRPr="007B1B7B">
        <w:rPr>
          <w:sz w:val="20"/>
          <w:szCs w:val="20"/>
        </w:rPr>
        <w:t>slnku</w:t>
      </w:r>
      <w:proofErr w:type="spellEnd"/>
      <w:r w:rsidRPr="007B1B7B">
        <w:rPr>
          <w:sz w:val="20"/>
          <w:szCs w:val="20"/>
        </w:rPr>
        <w:t xml:space="preserve">. </w:t>
      </w:r>
      <w:proofErr w:type="spellStart"/>
      <w:r w:rsidRPr="007B1B7B">
        <w:rPr>
          <w:sz w:val="20"/>
          <w:szCs w:val="20"/>
        </w:rPr>
        <w:t>Prístroj</w:t>
      </w:r>
      <w:proofErr w:type="spellEnd"/>
      <w:r w:rsidRPr="007B1B7B">
        <w:rPr>
          <w:sz w:val="20"/>
          <w:szCs w:val="20"/>
        </w:rPr>
        <w:t xml:space="preserve"> </w:t>
      </w:r>
      <w:proofErr w:type="spellStart"/>
      <w:r w:rsidRPr="007B1B7B">
        <w:rPr>
          <w:sz w:val="20"/>
          <w:szCs w:val="20"/>
        </w:rPr>
        <w:t>používajte</w:t>
      </w:r>
      <w:proofErr w:type="spellEnd"/>
      <w:r w:rsidRPr="007B1B7B">
        <w:rPr>
          <w:sz w:val="20"/>
          <w:szCs w:val="20"/>
        </w:rPr>
        <w:t xml:space="preserve"> len na určený účel. Na </w:t>
      </w:r>
      <w:proofErr w:type="spellStart"/>
      <w:r w:rsidRPr="007B1B7B">
        <w:rPr>
          <w:sz w:val="20"/>
          <w:szCs w:val="20"/>
        </w:rPr>
        <w:t>čistenie</w:t>
      </w:r>
      <w:proofErr w:type="spellEnd"/>
      <w:r w:rsidRPr="007B1B7B">
        <w:rPr>
          <w:sz w:val="20"/>
          <w:szCs w:val="20"/>
        </w:rPr>
        <w:t xml:space="preserve"> </w:t>
      </w:r>
      <w:proofErr w:type="spellStart"/>
      <w:r w:rsidRPr="007B1B7B">
        <w:rPr>
          <w:sz w:val="20"/>
          <w:szCs w:val="20"/>
        </w:rPr>
        <w:t>nepoužívajte</w:t>
      </w:r>
      <w:proofErr w:type="spellEnd"/>
      <w:r w:rsidRPr="007B1B7B">
        <w:rPr>
          <w:sz w:val="20"/>
          <w:szCs w:val="20"/>
        </w:rPr>
        <w:t xml:space="preserve"> stlačený vzduch, drsné hubky ani </w:t>
      </w:r>
      <w:proofErr w:type="spellStart"/>
      <w:r w:rsidRPr="007B1B7B">
        <w:rPr>
          <w:sz w:val="20"/>
          <w:szCs w:val="20"/>
        </w:rPr>
        <w:t>agresívne</w:t>
      </w:r>
      <w:proofErr w:type="spellEnd"/>
      <w:r w:rsidRPr="007B1B7B">
        <w:rPr>
          <w:sz w:val="20"/>
          <w:szCs w:val="20"/>
        </w:rPr>
        <w:t xml:space="preserve"> </w:t>
      </w:r>
      <w:proofErr w:type="spellStart"/>
      <w:r w:rsidRPr="007B1B7B">
        <w:rPr>
          <w:sz w:val="20"/>
          <w:szCs w:val="20"/>
        </w:rPr>
        <w:t>čistiace</w:t>
      </w:r>
      <w:proofErr w:type="spellEnd"/>
      <w:r w:rsidRPr="007B1B7B">
        <w:rPr>
          <w:sz w:val="20"/>
          <w:szCs w:val="20"/>
        </w:rPr>
        <w:t xml:space="preserve"> </w:t>
      </w:r>
      <w:proofErr w:type="spellStart"/>
      <w:r w:rsidRPr="007B1B7B">
        <w:rPr>
          <w:sz w:val="20"/>
          <w:szCs w:val="20"/>
        </w:rPr>
        <w:t>prostriedky</w:t>
      </w:r>
      <w:proofErr w:type="spellEnd"/>
      <w:r w:rsidRPr="007B1B7B">
        <w:rPr>
          <w:sz w:val="20"/>
          <w:szCs w:val="20"/>
        </w:rPr>
        <w:t xml:space="preserve">. </w:t>
      </w:r>
      <w:proofErr w:type="spellStart"/>
      <w:r w:rsidRPr="007B1B7B">
        <w:rPr>
          <w:sz w:val="20"/>
          <w:szCs w:val="20"/>
        </w:rPr>
        <w:t>Nepoužívajte</w:t>
      </w:r>
      <w:proofErr w:type="spellEnd"/>
      <w:r w:rsidRPr="007B1B7B">
        <w:rPr>
          <w:sz w:val="20"/>
          <w:szCs w:val="20"/>
        </w:rPr>
        <w:t xml:space="preserve"> ho, </w:t>
      </w:r>
      <w:proofErr w:type="spellStart"/>
      <w:r w:rsidRPr="007B1B7B">
        <w:rPr>
          <w:sz w:val="20"/>
          <w:szCs w:val="20"/>
        </w:rPr>
        <w:t>ak</w:t>
      </w:r>
      <w:proofErr w:type="spellEnd"/>
      <w:r w:rsidRPr="007B1B7B">
        <w:rPr>
          <w:sz w:val="20"/>
          <w:szCs w:val="20"/>
        </w:rPr>
        <w:t xml:space="preserve"> je </w:t>
      </w:r>
      <w:proofErr w:type="spellStart"/>
      <w:r w:rsidRPr="007B1B7B">
        <w:rPr>
          <w:sz w:val="20"/>
          <w:szCs w:val="20"/>
        </w:rPr>
        <w:t>poškodený</w:t>
      </w:r>
      <w:proofErr w:type="spellEnd"/>
      <w:r w:rsidRPr="007B1B7B">
        <w:rPr>
          <w:sz w:val="20"/>
          <w:szCs w:val="20"/>
        </w:rPr>
        <w:t xml:space="preserve"> </w:t>
      </w:r>
      <w:proofErr w:type="spellStart"/>
      <w:r w:rsidRPr="007B1B7B">
        <w:rPr>
          <w:sz w:val="20"/>
          <w:szCs w:val="20"/>
        </w:rPr>
        <w:t>kábel</w:t>
      </w:r>
      <w:proofErr w:type="spellEnd"/>
      <w:r w:rsidRPr="007B1B7B">
        <w:rPr>
          <w:sz w:val="20"/>
          <w:szCs w:val="20"/>
        </w:rPr>
        <w:t xml:space="preserve"> </w:t>
      </w:r>
      <w:proofErr w:type="spellStart"/>
      <w:r w:rsidRPr="007B1B7B">
        <w:rPr>
          <w:sz w:val="20"/>
          <w:szCs w:val="20"/>
        </w:rPr>
        <w:t>alebo</w:t>
      </w:r>
      <w:proofErr w:type="spellEnd"/>
      <w:r w:rsidRPr="007B1B7B">
        <w:rPr>
          <w:sz w:val="20"/>
          <w:szCs w:val="20"/>
        </w:rPr>
        <w:t xml:space="preserve"> </w:t>
      </w:r>
      <w:proofErr w:type="spellStart"/>
      <w:r w:rsidRPr="007B1B7B">
        <w:rPr>
          <w:sz w:val="20"/>
          <w:szCs w:val="20"/>
        </w:rPr>
        <w:t>iná</w:t>
      </w:r>
      <w:proofErr w:type="spellEnd"/>
      <w:r w:rsidRPr="007B1B7B">
        <w:rPr>
          <w:sz w:val="20"/>
          <w:szCs w:val="20"/>
        </w:rPr>
        <w:t xml:space="preserve"> </w:t>
      </w:r>
      <w:proofErr w:type="spellStart"/>
      <w:r w:rsidRPr="007B1B7B">
        <w:rPr>
          <w:sz w:val="20"/>
          <w:szCs w:val="20"/>
        </w:rPr>
        <w:t>časť</w:t>
      </w:r>
      <w:proofErr w:type="spellEnd"/>
      <w:r w:rsidRPr="007B1B7B">
        <w:rPr>
          <w:sz w:val="20"/>
          <w:szCs w:val="20"/>
        </w:rPr>
        <w:t xml:space="preserve"> </w:t>
      </w:r>
      <w:proofErr w:type="spellStart"/>
      <w:r w:rsidRPr="007B1B7B">
        <w:rPr>
          <w:sz w:val="20"/>
          <w:szCs w:val="20"/>
        </w:rPr>
        <w:t>zariadenia</w:t>
      </w:r>
      <w:proofErr w:type="spellEnd"/>
      <w:r w:rsidRPr="007B1B7B">
        <w:rPr>
          <w:sz w:val="20"/>
          <w:szCs w:val="20"/>
        </w:rPr>
        <w:t xml:space="preserve">. Povrch </w:t>
      </w:r>
      <w:proofErr w:type="spellStart"/>
      <w:r w:rsidRPr="007B1B7B">
        <w:rPr>
          <w:sz w:val="20"/>
          <w:szCs w:val="20"/>
        </w:rPr>
        <w:t>sa</w:t>
      </w:r>
      <w:proofErr w:type="spellEnd"/>
      <w:r w:rsidRPr="007B1B7B">
        <w:rPr>
          <w:sz w:val="20"/>
          <w:szCs w:val="20"/>
        </w:rPr>
        <w:t xml:space="preserve"> </w:t>
      </w:r>
      <w:proofErr w:type="spellStart"/>
      <w:r w:rsidRPr="007B1B7B">
        <w:rPr>
          <w:sz w:val="20"/>
          <w:szCs w:val="20"/>
        </w:rPr>
        <w:t>počas</w:t>
      </w:r>
      <w:proofErr w:type="spellEnd"/>
      <w:r w:rsidRPr="007B1B7B">
        <w:rPr>
          <w:sz w:val="20"/>
          <w:szCs w:val="20"/>
        </w:rPr>
        <w:t xml:space="preserve"> </w:t>
      </w:r>
      <w:proofErr w:type="spellStart"/>
      <w:r w:rsidRPr="007B1B7B">
        <w:rPr>
          <w:sz w:val="20"/>
          <w:szCs w:val="20"/>
        </w:rPr>
        <w:t>používania</w:t>
      </w:r>
      <w:proofErr w:type="spellEnd"/>
      <w:r w:rsidRPr="007B1B7B">
        <w:rPr>
          <w:sz w:val="20"/>
          <w:szCs w:val="20"/>
        </w:rPr>
        <w:t xml:space="preserve"> </w:t>
      </w:r>
      <w:proofErr w:type="spellStart"/>
      <w:r w:rsidRPr="007B1B7B">
        <w:rPr>
          <w:sz w:val="20"/>
          <w:szCs w:val="20"/>
        </w:rPr>
        <w:t>zahrieva</w:t>
      </w:r>
      <w:proofErr w:type="spellEnd"/>
      <w:r w:rsidRPr="007B1B7B">
        <w:rPr>
          <w:sz w:val="20"/>
          <w:szCs w:val="20"/>
        </w:rPr>
        <w:t xml:space="preserve"> – hrozí </w:t>
      </w:r>
      <w:proofErr w:type="spellStart"/>
      <w:r w:rsidRPr="007B1B7B">
        <w:rPr>
          <w:sz w:val="20"/>
          <w:szCs w:val="20"/>
        </w:rPr>
        <w:t>nebezpečenstvo</w:t>
      </w:r>
      <w:proofErr w:type="spellEnd"/>
      <w:r w:rsidRPr="007B1B7B">
        <w:rPr>
          <w:sz w:val="20"/>
          <w:szCs w:val="20"/>
        </w:rPr>
        <w:t xml:space="preserve"> </w:t>
      </w:r>
      <w:proofErr w:type="spellStart"/>
      <w:r w:rsidRPr="007B1B7B">
        <w:rPr>
          <w:sz w:val="20"/>
          <w:szCs w:val="20"/>
        </w:rPr>
        <w:t>popálenia</w:t>
      </w:r>
      <w:proofErr w:type="spellEnd"/>
      <w:r w:rsidRPr="007B1B7B">
        <w:rPr>
          <w:sz w:val="20"/>
          <w:szCs w:val="20"/>
        </w:rPr>
        <w:t xml:space="preserve">. </w:t>
      </w:r>
      <w:proofErr w:type="spellStart"/>
      <w:r w:rsidRPr="007B1B7B">
        <w:rPr>
          <w:sz w:val="20"/>
          <w:szCs w:val="20"/>
        </w:rPr>
        <w:t>Prístroj</w:t>
      </w:r>
      <w:proofErr w:type="spellEnd"/>
      <w:r w:rsidRPr="007B1B7B">
        <w:rPr>
          <w:sz w:val="20"/>
          <w:szCs w:val="20"/>
        </w:rPr>
        <w:t xml:space="preserve"> </w:t>
      </w:r>
      <w:proofErr w:type="spellStart"/>
      <w:r w:rsidRPr="007B1B7B">
        <w:rPr>
          <w:sz w:val="20"/>
          <w:szCs w:val="20"/>
        </w:rPr>
        <w:t>nenechávajte</w:t>
      </w:r>
      <w:proofErr w:type="spellEnd"/>
      <w:r w:rsidRPr="007B1B7B">
        <w:rPr>
          <w:sz w:val="20"/>
          <w:szCs w:val="20"/>
        </w:rPr>
        <w:t xml:space="preserve"> bez dozoru a </w:t>
      </w:r>
      <w:proofErr w:type="spellStart"/>
      <w:r w:rsidRPr="007B1B7B">
        <w:rPr>
          <w:sz w:val="20"/>
          <w:szCs w:val="20"/>
        </w:rPr>
        <w:t>uchovávajte</w:t>
      </w:r>
      <w:proofErr w:type="spellEnd"/>
      <w:r w:rsidRPr="007B1B7B">
        <w:rPr>
          <w:sz w:val="20"/>
          <w:szCs w:val="20"/>
        </w:rPr>
        <w:t xml:space="preserve"> mimo dosahu </w:t>
      </w:r>
      <w:proofErr w:type="spellStart"/>
      <w:r w:rsidRPr="007B1B7B">
        <w:rPr>
          <w:sz w:val="20"/>
          <w:szCs w:val="20"/>
        </w:rPr>
        <w:t>detí</w:t>
      </w:r>
      <w:proofErr w:type="spellEnd"/>
      <w:r w:rsidRPr="007B1B7B">
        <w:rPr>
          <w:sz w:val="20"/>
          <w:szCs w:val="20"/>
        </w:rPr>
        <w:t>.</w:t>
      </w:r>
    </w:p>
    <w:p w14:paraId="18704B7C" w14:textId="77777777" w:rsidR="00EB6220" w:rsidRDefault="00EB6220" w:rsidP="009512C0">
      <w:pPr>
        <w:rPr>
          <w:sz w:val="20"/>
          <w:szCs w:val="20"/>
        </w:rPr>
      </w:pPr>
    </w:p>
    <w:p w14:paraId="53D716B4" w14:textId="77777777" w:rsidR="007B1B7B" w:rsidRDefault="007B1B7B" w:rsidP="009512C0">
      <w:pPr>
        <w:rPr>
          <w:sz w:val="20"/>
          <w:szCs w:val="20"/>
        </w:rPr>
      </w:pPr>
    </w:p>
    <w:p w14:paraId="6C6D858D" w14:textId="77777777" w:rsidR="007B1B7B" w:rsidRDefault="007B1B7B" w:rsidP="009512C0">
      <w:pPr>
        <w:rPr>
          <w:sz w:val="20"/>
          <w:szCs w:val="20"/>
        </w:rPr>
      </w:pPr>
    </w:p>
    <w:p w14:paraId="3B3C4386" w14:textId="6A501657" w:rsidR="007B1B7B" w:rsidRDefault="007B1B7B" w:rsidP="007B1B7B">
      <w:pPr>
        <w:jc w:val="center"/>
        <w:rPr>
          <w:sz w:val="20"/>
          <w:szCs w:val="20"/>
        </w:rPr>
      </w:pPr>
      <w:r w:rsidRPr="007B1B7B">
        <w:rPr>
          <w:sz w:val="20"/>
          <w:szCs w:val="20"/>
        </w:rPr>
        <w:lastRenderedPageBreak/>
        <w:drawing>
          <wp:inline distT="0" distB="0" distL="0" distR="0" wp14:anchorId="1D75E93D" wp14:editId="612E6882">
            <wp:extent cx="3453492" cy="3143250"/>
            <wp:effectExtent l="0" t="0" r="0" b="0"/>
            <wp:docPr id="12634889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48890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7782" cy="314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4D760" w14:textId="77777777" w:rsidR="005523C3" w:rsidRPr="005523C3" w:rsidRDefault="005523C3" w:rsidP="005523C3">
      <w:pPr>
        <w:jc w:val="center"/>
        <w:rPr>
          <w:b/>
          <w:bCs/>
          <w:sz w:val="20"/>
          <w:szCs w:val="20"/>
        </w:rPr>
      </w:pPr>
      <w:r w:rsidRPr="005523C3">
        <w:rPr>
          <w:b/>
          <w:bCs/>
          <w:sz w:val="20"/>
          <w:szCs w:val="20"/>
        </w:rPr>
        <w:t>Zapnutí a používání (CZ)</w:t>
      </w:r>
    </w:p>
    <w:p w14:paraId="61674368" w14:textId="77777777" w:rsidR="005523C3" w:rsidRPr="005523C3" w:rsidRDefault="005523C3" w:rsidP="005523C3">
      <w:pPr>
        <w:jc w:val="center"/>
        <w:rPr>
          <w:sz w:val="20"/>
          <w:szCs w:val="20"/>
        </w:rPr>
      </w:pPr>
      <w:r w:rsidRPr="005523C3">
        <w:rPr>
          <w:sz w:val="20"/>
          <w:szCs w:val="20"/>
        </w:rPr>
        <w:t>Připojte kabel [D] do zásuvky podle uvedených bezpečnostních pokynů. Stiskněte tlačítko [B] a přístroj se zapne. Pomocí tlačítek [C] nastavte požadovanou teplotu. Přístroj dosahuje vysoké teploty během několika sekund, proto se nedotýkejte nahřátých částí a nepřibližujte je k obličeji, uším, krku ani pokožce. Hrozí nebezpečí popálení.</w:t>
      </w:r>
    </w:p>
    <w:p w14:paraId="5191DC33" w14:textId="77777777" w:rsidR="005523C3" w:rsidRPr="005523C3" w:rsidRDefault="005523C3" w:rsidP="005523C3">
      <w:pPr>
        <w:jc w:val="center"/>
        <w:rPr>
          <w:b/>
          <w:bCs/>
          <w:sz w:val="20"/>
          <w:szCs w:val="20"/>
        </w:rPr>
      </w:pPr>
      <w:proofErr w:type="spellStart"/>
      <w:r w:rsidRPr="005523C3">
        <w:rPr>
          <w:b/>
          <w:bCs/>
          <w:sz w:val="20"/>
          <w:szCs w:val="20"/>
        </w:rPr>
        <w:t>Zapnutie</w:t>
      </w:r>
      <w:proofErr w:type="spellEnd"/>
      <w:r w:rsidRPr="005523C3">
        <w:rPr>
          <w:b/>
          <w:bCs/>
          <w:sz w:val="20"/>
          <w:szCs w:val="20"/>
        </w:rPr>
        <w:t xml:space="preserve"> a </w:t>
      </w:r>
      <w:proofErr w:type="spellStart"/>
      <w:r w:rsidRPr="005523C3">
        <w:rPr>
          <w:b/>
          <w:bCs/>
          <w:sz w:val="20"/>
          <w:szCs w:val="20"/>
        </w:rPr>
        <w:t>používanie</w:t>
      </w:r>
      <w:proofErr w:type="spellEnd"/>
      <w:r w:rsidRPr="005523C3">
        <w:rPr>
          <w:b/>
          <w:bCs/>
          <w:sz w:val="20"/>
          <w:szCs w:val="20"/>
        </w:rPr>
        <w:t xml:space="preserve"> (SK)</w:t>
      </w:r>
    </w:p>
    <w:p w14:paraId="63B96E30" w14:textId="77777777" w:rsidR="005523C3" w:rsidRPr="005523C3" w:rsidRDefault="005523C3" w:rsidP="005523C3">
      <w:pPr>
        <w:jc w:val="center"/>
        <w:rPr>
          <w:sz w:val="20"/>
          <w:szCs w:val="20"/>
        </w:rPr>
      </w:pPr>
      <w:proofErr w:type="spellStart"/>
      <w:r w:rsidRPr="005523C3">
        <w:rPr>
          <w:sz w:val="20"/>
          <w:szCs w:val="20"/>
        </w:rPr>
        <w:t>Pripojte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kábel</w:t>
      </w:r>
      <w:proofErr w:type="spellEnd"/>
      <w:r w:rsidRPr="005523C3">
        <w:rPr>
          <w:sz w:val="20"/>
          <w:szCs w:val="20"/>
        </w:rPr>
        <w:t xml:space="preserve"> [D] do zásuvky </w:t>
      </w:r>
      <w:proofErr w:type="spellStart"/>
      <w:r w:rsidRPr="005523C3">
        <w:rPr>
          <w:sz w:val="20"/>
          <w:szCs w:val="20"/>
        </w:rPr>
        <w:t>podľa</w:t>
      </w:r>
      <w:proofErr w:type="spellEnd"/>
      <w:r w:rsidRPr="005523C3">
        <w:rPr>
          <w:sz w:val="20"/>
          <w:szCs w:val="20"/>
        </w:rPr>
        <w:t xml:space="preserve"> uvedených </w:t>
      </w:r>
      <w:proofErr w:type="spellStart"/>
      <w:r w:rsidRPr="005523C3">
        <w:rPr>
          <w:sz w:val="20"/>
          <w:szCs w:val="20"/>
        </w:rPr>
        <w:t>bezpečnostných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pokynov</w:t>
      </w:r>
      <w:proofErr w:type="spellEnd"/>
      <w:r w:rsidRPr="005523C3">
        <w:rPr>
          <w:sz w:val="20"/>
          <w:szCs w:val="20"/>
        </w:rPr>
        <w:t xml:space="preserve">. Stlačte </w:t>
      </w:r>
      <w:proofErr w:type="spellStart"/>
      <w:r w:rsidRPr="005523C3">
        <w:rPr>
          <w:sz w:val="20"/>
          <w:szCs w:val="20"/>
        </w:rPr>
        <w:t>tlačidlo</w:t>
      </w:r>
      <w:proofErr w:type="spellEnd"/>
      <w:r w:rsidRPr="005523C3">
        <w:rPr>
          <w:sz w:val="20"/>
          <w:szCs w:val="20"/>
        </w:rPr>
        <w:t xml:space="preserve"> [B] a </w:t>
      </w:r>
      <w:proofErr w:type="spellStart"/>
      <w:r w:rsidRPr="005523C3">
        <w:rPr>
          <w:sz w:val="20"/>
          <w:szCs w:val="20"/>
        </w:rPr>
        <w:t>prístroj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sa</w:t>
      </w:r>
      <w:proofErr w:type="spellEnd"/>
      <w:r w:rsidRPr="005523C3">
        <w:rPr>
          <w:sz w:val="20"/>
          <w:szCs w:val="20"/>
        </w:rPr>
        <w:t xml:space="preserve"> zapne. </w:t>
      </w:r>
      <w:proofErr w:type="spellStart"/>
      <w:r w:rsidRPr="005523C3">
        <w:rPr>
          <w:sz w:val="20"/>
          <w:szCs w:val="20"/>
        </w:rPr>
        <w:t>Pomocou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tlačidiel</w:t>
      </w:r>
      <w:proofErr w:type="spellEnd"/>
      <w:r w:rsidRPr="005523C3">
        <w:rPr>
          <w:sz w:val="20"/>
          <w:szCs w:val="20"/>
        </w:rPr>
        <w:t xml:space="preserve"> [C] nastavte </w:t>
      </w:r>
      <w:proofErr w:type="spellStart"/>
      <w:r w:rsidRPr="005523C3">
        <w:rPr>
          <w:sz w:val="20"/>
          <w:szCs w:val="20"/>
        </w:rPr>
        <w:t>požadovanú</w:t>
      </w:r>
      <w:proofErr w:type="spellEnd"/>
      <w:r w:rsidRPr="005523C3">
        <w:rPr>
          <w:sz w:val="20"/>
          <w:szCs w:val="20"/>
        </w:rPr>
        <w:t xml:space="preserve"> teplotu. </w:t>
      </w:r>
      <w:proofErr w:type="spellStart"/>
      <w:r w:rsidRPr="005523C3">
        <w:rPr>
          <w:sz w:val="20"/>
          <w:szCs w:val="20"/>
        </w:rPr>
        <w:t>Prístroj</w:t>
      </w:r>
      <w:proofErr w:type="spellEnd"/>
      <w:r w:rsidRPr="005523C3">
        <w:rPr>
          <w:sz w:val="20"/>
          <w:szCs w:val="20"/>
        </w:rPr>
        <w:t xml:space="preserve"> dosahuje </w:t>
      </w:r>
      <w:proofErr w:type="spellStart"/>
      <w:r w:rsidRPr="005523C3">
        <w:rPr>
          <w:sz w:val="20"/>
          <w:szCs w:val="20"/>
        </w:rPr>
        <w:t>vysokú</w:t>
      </w:r>
      <w:proofErr w:type="spellEnd"/>
      <w:r w:rsidRPr="005523C3">
        <w:rPr>
          <w:sz w:val="20"/>
          <w:szCs w:val="20"/>
        </w:rPr>
        <w:t xml:space="preserve"> teplotu v </w:t>
      </w:r>
      <w:proofErr w:type="spellStart"/>
      <w:r w:rsidRPr="005523C3">
        <w:rPr>
          <w:sz w:val="20"/>
          <w:szCs w:val="20"/>
        </w:rPr>
        <w:t>priebehu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niekoľkých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sekúnd</w:t>
      </w:r>
      <w:proofErr w:type="spellEnd"/>
      <w:r w:rsidRPr="005523C3">
        <w:rPr>
          <w:sz w:val="20"/>
          <w:szCs w:val="20"/>
        </w:rPr>
        <w:t xml:space="preserve">, </w:t>
      </w:r>
      <w:proofErr w:type="spellStart"/>
      <w:r w:rsidRPr="005523C3">
        <w:rPr>
          <w:sz w:val="20"/>
          <w:szCs w:val="20"/>
        </w:rPr>
        <w:t>preto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sa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nedotýkajte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nahriatych</w:t>
      </w:r>
      <w:proofErr w:type="spellEnd"/>
      <w:r w:rsidRPr="005523C3">
        <w:rPr>
          <w:sz w:val="20"/>
          <w:szCs w:val="20"/>
        </w:rPr>
        <w:t xml:space="preserve"> častí a </w:t>
      </w:r>
      <w:proofErr w:type="spellStart"/>
      <w:r w:rsidRPr="005523C3">
        <w:rPr>
          <w:sz w:val="20"/>
          <w:szCs w:val="20"/>
        </w:rPr>
        <w:t>nepribližujte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ich</w:t>
      </w:r>
      <w:proofErr w:type="spellEnd"/>
      <w:r w:rsidRPr="005523C3">
        <w:rPr>
          <w:sz w:val="20"/>
          <w:szCs w:val="20"/>
        </w:rPr>
        <w:t xml:space="preserve"> k </w:t>
      </w:r>
      <w:proofErr w:type="spellStart"/>
      <w:r w:rsidRPr="005523C3">
        <w:rPr>
          <w:sz w:val="20"/>
          <w:szCs w:val="20"/>
        </w:rPr>
        <w:t>tvári</w:t>
      </w:r>
      <w:proofErr w:type="spellEnd"/>
      <w:r w:rsidRPr="005523C3">
        <w:rPr>
          <w:sz w:val="20"/>
          <w:szCs w:val="20"/>
        </w:rPr>
        <w:t xml:space="preserve">, </w:t>
      </w:r>
      <w:proofErr w:type="spellStart"/>
      <w:r w:rsidRPr="005523C3">
        <w:rPr>
          <w:sz w:val="20"/>
          <w:szCs w:val="20"/>
        </w:rPr>
        <w:t>ušiam</w:t>
      </w:r>
      <w:proofErr w:type="spellEnd"/>
      <w:r w:rsidRPr="005523C3">
        <w:rPr>
          <w:sz w:val="20"/>
          <w:szCs w:val="20"/>
        </w:rPr>
        <w:t xml:space="preserve">, krku ani </w:t>
      </w:r>
      <w:proofErr w:type="spellStart"/>
      <w:r w:rsidRPr="005523C3">
        <w:rPr>
          <w:sz w:val="20"/>
          <w:szCs w:val="20"/>
        </w:rPr>
        <w:t>pokožke</w:t>
      </w:r>
      <w:proofErr w:type="spellEnd"/>
      <w:r w:rsidRPr="005523C3">
        <w:rPr>
          <w:sz w:val="20"/>
          <w:szCs w:val="20"/>
        </w:rPr>
        <w:t xml:space="preserve">. Hrozí </w:t>
      </w:r>
      <w:proofErr w:type="spellStart"/>
      <w:r w:rsidRPr="005523C3">
        <w:rPr>
          <w:sz w:val="20"/>
          <w:szCs w:val="20"/>
        </w:rPr>
        <w:t>nebezpečenstvo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popálenia</w:t>
      </w:r>
      <w:proofErr w:type="spellEnd"/>
      <w:r w:rsidRPr="005523C3">
        <w:rPr>
          <w:sz w:val="20"/>
          <w:szCs w:val="20"/>
        </w:rPr>
        <w:t>.</w:t>
      </w:r>
    </w:p>
    <w:p w14:paraId="791B6EF3" w14:textId="77777777" w:rsidR="005523C3" w:rsidRPr="005523C3" w:rsidRDefault="005523C3" w:rsidP="005523C3">
      <w:pPr>
        <w:jc w:val="center"/>
        <w:rPr>
          <w:b/>
          <w:bCs/>
          <w:sz w:val="20"/>
          <w:szCs w:val="20"/>
        </w:rPr>
      </w:pPr>
      <w:r w:rsidRPr="005523C3">
        <w:rPr>
          <w:b/>
          <w:bCs/>
          <w:sz w:val="20"/>
          <w:szCs w:val="20"/>
        </w:rPr>
        <w:t>Vypnutí (CZ)</w:t>
      </w:r>
    </w:p>
    <w:p w14:paraId="2C7C6520" w14:textId="77777777" w:rsidR="005523C3" w:rsidRPr="005523C3" w:rsidRDefault="005523C3" w:rsidP="005523C3">
      <w:pPr>
        <w:jc w:val="center"/>
        <w:rPr>
          <w:sz w:val="20"/>
          <w:szCs w:val="20"/>
        </w:rPr>
      </w:pPr>
      <w:r w:rsidRPr="005523C3">
        <w:rPr>
          <w:sz w:val="20"/>
          <w:szCs w:val="20"/>
        </w:rPr>
        <w:t>Pro vypnutí stiskněte tlačítko [B] na přibližně 3 sekundy. Odpojte kabel [D] ze zásuvky bez tahání za kabel nebo přístroj. Umístěte jej na bezpečné místo a nechte zcela vychladnout. Kabel neomotávejte kolem přístroje.</w:t>
      </w:r>
    </w:p>
    <w:p w14:paraId="3B40586A" w14:textId="77777777" w:rsidR="005523C3" w:rsidRPr="005523C3" w:rsidRDefault="005523C3" w:rsidP="005523C3">
      <w:pPr>
        <w:jc w:val="center"/>
        <w:rPr>
          <w:b/>
          <w:bCs/>
          <w:sz w:val="20"/>
          <w:szCs w:val="20"/>
        </w:rPr>
      </w:pPr>
      <w:proofErr w:type="spellStart"/>
      <w:r w:rsidRPr="005523C3">
        <w:rPr>
          <w:b/>
          <w:bCs/>
          <w:sz w:val="20"/>
          <w:szCs w:val="20"/>
        </w:rPr>
        <w:t>Vypnutie</w:t>
      </w:r>
      <w:proofErr w:type="spellEnd"/>
      <w:r w:rsidRPr="005523C3">
        <w:rPr>
          <w:b/>
          <w:bCs/>
          <w:sz w:val="20"/>
          <w:szCs w:val="20"/>
        </w:rPr>
        <w:t xml:space="preserve"> (SK)</w:t>
      </w:r>
    </w:p>
    <w:p w14:paraId="2E8CA18B" w14:textId="77777777" w:rsidR="005523C3" w:rsidRPr="005523C3" w:rsidRDefault="005523C3" w:rsidP="005523C3">
      <w:pPr>
        <w:jc w:val="center"/>
        <w:rPr>
          <w:sz w:val="20"/>
          <w:szCs w:val="20"/>
        </w:rPr>
      </w:pPr>
      <w:r w:rsidRPr="005523C3">
        <w:rPr>
          <w:sz w:val="20"/>
          <w:szCs w:val="20"/>
        </w:rPr>
        <w:t xml:space="preserve">Na </w:t>
      </w:r>
      <w:proofErr w:type="spellStart"/>
      <w:r w:rsidRPr="005523C3">
        <w:rPr>
          <w:sz w:val="20"/>
          <w:szCs w:val="20"/>
        </w:rPr>
        <w:t>vypnutie</w:t>
      </w:r>
      <w:proofErr w:type="spellEnd"/>
      <w:r w:rsidRPr="005523C3">
        <w:rPr>
          <w:sz w:val="20"/>
          <w:szCs w:val="20"/>
        </w:rPr>
        <w:t xml:space="preserve"> stlačte </w:t>
      </w:r>
      <w:proofErr w:type="spellStart"/>
      <w:r w:rsidRPr="005523C3">
        <w:rPr>
          <w:sz w:val="20"/>
          <w:szCs w:val="20"/>
        </w:rPr>
        <w:t>tlačidlo</w:t>
      </w:r>
      <w:proofErr w:type="spellEnd"/>
      <w:r w:rsidRPr="005523C3">
        <w:rPr>
          <w:sz w:val="20"/>
          <w:szCs w:val="20"/>
        </w:rPr>
        <w:t xml:space="preserve"> [B] </w:t>
      </w:r>
      <w:proofErr w:type="spellStart"/>
      <w:r w:rsidRPr="005523C3">
        <w:rPr>
          <w:sz w:val="20"/>
          <w:szCs w:val="20"/>
        </w:rPr>
        <w:t>približne</w:t>
      </w:r>
      <w:proofErr w:type="spellEnd"/>
      <w:r w:rsidRPr="005523C3">
        <w:rPr>
          <w:sz w:val="20"/>
          <w:szCs w:val="20"/>
        </w:rPr>
        <w:t xml:space="preserve"> na 3 sekundy. Odpojte </w:t>
      </w:r>
      <w:proofErr w:type="spellStart"/>
      <w:r w:rsidRPr="005523C3">
        <w:rPr>
          <w:sz w:val="20"/>
          <w:szCs w:val="20"/>
        </w:rPr>
        <w:t>kábel</w:t>
      </w:r>
      <w:proofErr w:type="spellEnd"/>
      <w:r w:rsidRPr="005523C3">
        <w:rPr>
          <w:sz w:val="20"/>
          <w:szCs w:val="20"/>
        </w:rPr>
        <w:t xml:space="preserve"> [D] </w:t>
      </w:r>
      <w:proofErr w:type="spellStart"/>
      <w:r w:rsidRPr="005523C3">
        <w:rPr>
          <w:sz w:val="20"/>
          <w:szCs w:val="20"/>
        </w:rPr>
        <w:t>zo</w:t>
      </w:r>
      <w:proofErr w:type="spellEnd"/>
      <w:r w:rsidRPr="005523C3">
        <w:rPr>
          <w:sz w:val="20"/>
          <w:szCs w:val="20"/>
        </w:rPr>
        <w:t xml:space="preserve"> zásuvky bez </w:t>
      </w:r>
      <w:proofErr w:type="spellStart"/>
      <w:r w:rsidRPr="005523C3">
        <w:rPr>
          <w:sz w:val="20"/>
          <w:szCs w:val="20"/>
        </w:rPr>
        <w:t>ťahania</w:t>
      </w:r>
      <w:proofErr w:type="spellEnd"/>
      <w:r w:rsidRPr="005523C3">
        <w:rPr>
          <w:sz w:val="20"/>
          <w:szCs w:val="20"/>
        </w:rPr>
        <w:t xml:space="preserve"> za </w:t>
      </w:r>
      <w:proofErr w:type="spellStart"/>
      <w:r w:rsidRPr="005523C3">
        <w:rPr>
          <w:sz w:val="20"/>
          <w:szCs w:val="20"/>
        </w:rPr>
        <w:t>kábel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alebo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prístroj</w:t>
      </w:r>
      <w:proofErr w:type="spellEnd"/>
      <w:r w:rsidRPr="005523C3">
        <w:rPr>
          <w:sz w:val="20"/>
          <w:szCs w:val="20"/>
        </w:rPr>
        <w:t xml:space="preserve">. </w:t>
      </w:r>
      <w:proofErr w:type="spellStart"/>
      <w:r w:rsidRPr="005523C3">
        <w:rPr>
          <w:sz w:val="20"/>
          <w:szCs w:val="20"/>
        </w:rPr>
        <w:t>Umiestnite</w:t>
      </w:r>
      <w:proofErr w:type="spellEnd"/>
      <w:r w:rsidRPr="005523C3">
        <w:rPr>
          <w:sz w:val="20"/>
          <w:szCs w:val="20"/>
        </w:rPr>
        <w:t xml:space="preserve"> ho na bezpečné </w:t>
      </w:r>
      <w:proofErr w:type="spellStart"/>
      <w:r w:rsidRPr="005523C3">
        <w:rPr>
          <w:sz w:val="20"/>
          <w:szCs w:val="20"/>
        </w:rPr>
        <w:t>miesto</w:t>
      </w:r>
      <w:proofErr w:type="spellEnd"/>
      <w:r w:rsidRPr="005523C3">
        <w:rPr>
          <w:sz w:val="20"/>
          <w:szCs w:val="20"/>
        </w:rPr>
        <w:t xml:space="preserve"> a </w:t>
      </w:r>
      <w:proofErr w:type="spellStart"/>
      <w:r w:rsidRPr="005523C3">
        <w:rPr>
          <w:sz w:val="20"/>
          <w:szCs w:val="20"/>
        </w:rPr>
        <w:t>nechajte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úplne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vychladnúť</w:t>
      </w:r>
      <w:proofErr w:type="spellEnd"/>
      <w:r w:rsidRPr="005523C3">
        <w:rPr>
          <w:sz w:val="20"/>
          <w:szCs w:val="20"/>
        </w:rPr>
        <w:t xml:space="preserve">. </w:t>
      </w:r>
      <w:proofErr w:type="spellStart"/>
      <w:r w:rsidRPr="005523C3">
        <w:rPr>
          <w:sz w:val="20"/>
          <w:szCs w:val="20"/>
        </w:rPr>
        <w:t>Kábel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neomotávajte</w:t>
      </w:r>
      <w:proofErr w:type="spellEnd"/>
      <w:r w:rsidRPr="005523C3">
        <w:rPr>
          <w:sz w:val="20"/>
          <w:szCs w:val="20"/>
        </w:rPr>
        <w:t xml:space="preserve"> okolo </w:t>
      </w:r>
      <w:proofErr w:type="spellStart"/>
      <w:r w:rsidRPr="005523C3">
        <w:rPr>
          <w:sz w:val="20"/>
          <w:szCs w:val="20"/>
        </w:rPr>
        <w:t>prístroja</w:t>
      </w:r>
      <w:proofErr w:type="spellEnd"/>
      <w:r w:rsidRPr="005523C3">
        <w:rPr>
          <w:sz w:val="20"/>
          <w:szCs w:val="20"/>
        </w:rPr>
        <w:t>.</w:t>
      </w:r>
    </w:p>
    <w:p w14:paraId="16F00BDE" w14:textId="77777777" w:rsidR="005523C3" w:rsidRPr="005523C3" w:rsidRDefault="005523C3" w:rsidP="005523C3">
      <w:pPr>
        <w:jc w:val="center"/>
        <w:rPr>
          <w:b/>
          <w:bCs/>
          <w:sz w:val="20"/>
          <w:szCs w:val="20"/>
        </w:rPr>
      </w:pPr>
      <w:r w:rsidRPr="005523C3">
        <w:rPr>
          <w:b/>
          <w:bCs/>
          <w:sz w:val="20"/>
          <w:szCs w:val="20"/>
        </w:rPr>
        <w:t xml:space="preserve">Režim </w:t>
      </w:r>
      <w:proofErr w:type="spellStart"/>
      <w:r w:rsidRPr="005523C3">
        <w:rPr>
          <w:b/>
          <w:bCs/>
          <w:sz w:val="20"/>
          <w:szCs w:val="20"/>
        </w:rPr>
        <w:t>standby</w:t>
      </w:r>
      <w:proofErr w:type="spellEnd"/>
      <w:r w:rsidRPr="005523C3">
        <w:rPr>
          <w:b/>
          <w:bCs/>
          <w:sz w:val="20"/>
          <w:szCs w:val="20"/>
        </w:rPr>
        <w:t xml:space="preserve"> (CZ)</w:t>
      </w:r>
    </w:p>
    <w:p w14:paraId="1203F03C" w14:textId="77777777" w:rsidR="005523C3" w:rsidRPr="005523C3" w:rsidRDefault="005523C3" w:rsidP="005523C3">
      <w:pPr>
        <w:jc w:val="center"/>
        <w:rPr>
          <w:sz w:val="20"/>
          <w:szCs w:val="20"/>
        </w:rPr>
      </w:pPr>
      <w:r w:rsidRPr="005523C3">
        <w:rPr>
          <w:sz w:val="20"/>
          <w:szCs w:val="20"/>
        </w:rPr>
        <w:t>Přístroj se po 30 minutách nečinnosti automaticky vypne, i když je stále připojen k síti. Pro opětovné zapnutí stiskněte tlačítko ON/OFF [B].</w:t>
      </w:r>
    </w:p>
    <w:p w14:paraId="3C23E432" w14:textId="77777777" w:rsidR="005523C3" w:rsidRPr="005523C3" w:rsidRDefault="005523C3" w:rsidP="005523C3">
      <w:pPr>
        <w:jc w:val="center"/>
        <w:rPr>
          <w:b/>
          <w:bCs/>
          <w:sz w:val="20"/>
          <w:szCs w:val="20"/>
        </w:rPr>
      </w:pPr>
      <w:r w:rsidRPr="005523C3">
        <w:rPr>
          <w:b/>
          <w:bCs/>
          <w:sz w:val="20"/>
          <w:szCs w:val="20"/>
        </w:rPr>
        <w:t xml:space="preserve">Režim </w:t>
      </w:r>
      <w:proofErr w:type="spellStart"/>
      <w:r w:rsidRPr="005523C3">
        <w:rPr>
          <w:b/>
          <w:bCs/>
          <w:sz w:val="20"/>
          <w:szCs w:val="20"/>
        </w:rPr>
        <w:t>standby</w:t>
      </w:r>
      <w:proofErr w:type="spellEnd"/>
      <w:r w:rsidRPr="005523C3">
        <w:rPr>
          <w:b/>
          <w:bCs/>
          <w:sz w:val="20"/>
          <w:szCs w:val="20"/>
        </w:rPr>
        <w:t xml:space="preserve"> (SK)</w:t>
      </w:r>
    </w:p>
    <w:p w14:paraId="47F6270F" w14:textId="77777777" w:rsidR="005523C3" w:rsidRPr="005523C3" w:rsidRDefault="005523C3" w:rsidP="005523C3">
      <w:pPr>
        <w:jc w:val="center"/>
        <w:rPr>
          <w:sz w:val="20"/>
          <w:szCs w:val="20"/>
        </w:rPr>
      </w:pPr>
      <w:proofErr w:type="spellStart"/>
      <w:r w:rsidRPr="005523C3">
        <w:rPr>
          <w:sz w:val="20"/>
          <w:szCs w:val="20"/>
        </w:rPr>
        <w:t>Prístroj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sa</w:t>
      </w:r>
      <w:proofErr w:type="spellEnd"/>
      <w:r w:rsidRPr="005523C3">
        <w:rPr>
          <w:sz w:val="20"/>
          <w:szCs w:val="20"/>
        </w:rPr>
        <w:t xml:space="preserve"> po 30 </w:t>
      </w:r>
      <w:proofErr w:type="spellStart"/>
      <w:r w:rsidRPr="005523C3">
        <w:rPr>
          <w:sz w:val="20"/>
          <w:szCs w:val="20"/>
        </w:rPr>
        <w:t>minútach</w:t>
      </w:r>
      <w:proofErr w:type="spellEnd"/>
      <w:r w:rsidRPr="005523C3">
        <w:rPr>
          <w:sz w:val="20"/>
          <w:szCs w:val="20"/>
        </w:rPr>
        <w:t xml:space="preserve"> nečinnosti automaticky vypne, aj </w:t>
      </w:r>
      <w:proofErr w:type="spellStart"/>
      <w:r w:rsidRPr="005523C3">
        <w:rPr>
          <w:sz w:val="20"/>
          <w:szCs w:val="20"/>
        </w:rPr>
        <w:t>keď</w:t>
      </w:r>
      <w:proofErr w:type="spellEnd"/>
      <w:r w:rsidRPr="005523C3">
        <w:rPr>
          <w:sz w:val="20"/>
          <w:szCs w:val="20"/>
        </w:rPr>
        <w:t xml:space="preserve"> je stále </w:t>
      </w:r>
      <w:proofErr w:type="spellStart"/>
      <w:r w:rsidRPr="005523C3">
        <w:rPr>
          <w:sz w:val="20"/>
          <w:szCs w:val="20"/>
        </w:rPr>
        <w:t>pripojený</w:t>
      </w:r>
      <w:proofErr w:type="spellEnd"/>
      <w:r w:rsidRPr="005523C3">
        <w:rPr>
          <w:sz w:val="20"/>
          <w:szCs w:val="20"/>
        </w:rPr>
        <w:t xml:space="preserve"> k </w:t>
      </w:r>
      <w:proofErr w:type="spellStart"/>
      <w:r w:rsidRPr="005523C3">
        <w:rPr>
          <w:sz w:val="20"/>
          <w:szCs w:val="20"/>
        </w:rPr>
        <w:t>sieti</w:t>
      </w:r>
      <w:proofErr w:type="spellEnd"/>
      <w:r w:rsidRPr="005523C3">
        <w:rPr>
          <w:sz w:val="20"/>
          <w:szCs w:val="20"/>
        </w:rPr>
        <w:t xml:space="preserve">. Na </w:t>
      </w:r>
      <w:proofErr w:type="spellStart"/>
      <w:r w:rsidRPr="005523C3">
        <w:rPr>
          <w:sz w:val="20"/>
          <w:szCs w:val="20"/>
        </w:rPr>
        <w:t>opätovné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zapnutie</w:t>
      </w:r>
      <w:proofErr w:type="spellEnd"/>
      <w:r w:rsidRPr="005523C3">
        <w:rPr>
          <w:sz w:val="20"/>
          <w:szCs w:val="20"/>
        </w:rPr>
        <w:t xml:space="preserve"> stlačte </w:t>
      </w:r>
      <w:proofErr w:type="spellStart"/>
      <w:r w:rsidRPr="005523C3">
        <w:rPr>
          <w:sz w:val="20"/>
          <w:szCs w:val="20"/>
        </w:rPr>
        <w:t>tlačidlo</w:t>
      </w:r>
      <w:proofErr w:type="spellEnd"/>
      <w:r w:rsidRPr="005523C3">
        <w:rPr>
          <w:sz w:val="20"/>
          <w:szCs w:val="20"/>
        </w:rPr>
        <w:t xml:space="preserve"> ON/OFF [B].</w:t>
      </w:r>
    </w:p>
    <w:p w14:paraId="4E147BCB" w14:textId="77777777" w:rsidR="005523C3" w:rsidRPr="005523C3" w:rsidRDefault="005523C3" w:rsidP="005523C3">
      <w:pPr>
        <w:jc w:val="center"/>
        <w:rPr>
          <w:b/>
          <w:bCs/>
          <w:sz w:val="20"/>
          <w:szCs w:val="20"/>
        </w:rPr>
      </w:pPr>
      <w:r w:rsidRPr="005523C3">
        <w:rPr>
          <w:b/>
          <w:bCs/>
          <w:sz w:val="20"/>
          <w:szCs w:val="20"/>
        </w:rPr>
        <w:t>Styling (CZ)</w:t>
      </w:r>
    </w:p>
    <w:p w14:paraId="02DDF63D" w14:textId="77777777" w:rsidR="005523C3" w:rsidRPr="005523C3" w:rsidRDefault="005523C3" w:rsidP="005523C3">
      <w:pPr>
        <w:jc w:val="center"/>
        <w:rPr>
          <w:sz w:val="20"/>
          <w:szCs w:val="20"/>
        </w:rPr>
      </w:pPr>
      <w:r w:rsidRPr="005523C3">
        <w:rPr>
          <w:sz w:val="20"/>
          <w:szCs w:val="20"/>
        </w:rPr>
        <w:lastRenderedPageBreak/>
        <w:t>Vlasy musejí být zcela suché a bez stylingových přípravků, které by mohly reagovat s teplem. Pramen vložte do vlnicí komory a postupujte podle požadované délky a tvaru vln. Při práci nepřekračujte doporučený čas kontaktu a vyhněte se přiblížení přístroje k pokožce. Před plným použitím otestujte jeden skrytý pramen.</w:t>
      </w:r>
    </w:p>
    <w:p w14:paraId="183C2D52" w14:textId="77777777" w:rsidR="005523C3" w:rsidRPr="005523C3" w:rsidRDefault="005523C3" w:rsidP="005523C3">
      <w:pPr>
        <w:jc w:val="center"/>
        <w:rPr>
          <w:b/>
          <w:bCs/>
          <w:sz w:val="20"/>
          <w:szCs w:val="20"/>
        </w:rPr>
      </w:pPr>
      <w:r w:rsidRPr="005523C3">
        <w:rPr>
          <w:b/>
          <w:bCs/>
          <w:sz w:val="20"/>
          <w:szCs w:val="20"/>
        </w:rPr>
        <w:t>Styling (SK)</w:t>
      </w:r>
    </w:p>
    <w:p w14:paraId="57A36E3E" w14:textId="77777777" w:rsidR="005523C3" w:rsidRPr="005523C3" w:rsidRDefault="005523C3" w:rsidP="005523C3">
      <w:pPr>
        <w:jc w:val="center"/>
        <w:rPr>
          <w:sz w:val="20"/>
          <w:szCs w:val="20"/>
        </w:rPr>
      </w:pPr>
      <w:r w:rsidRPr="005523C3">
        <w:rPr>
          <w:sz w:val="20"/>
          <w:szCs w:val="20"/>
        </w:rPr>
        <w:t xml:space="preserve">Vlasy </w:t>
      </w:r>
      <w:proofErr w:type="spellStart"/>
      <w:proofErr w:type="gramStart"/>
      <w:r w:rsidRPr="005523C3">
        <w:rPr>
          <w:sz w:val="20"/>
          <w:szCs w:val="20"/>
        </w:rPr>
        <w:t>musia</w:t>
      </w:r>
      <w:proofErr w:type="spellEnd"/>
      <w:proofErr w:type="gramEnd"/>
      <w:r w:rsidRPr="005523C3">
        <w:rPr>
          <w:sz w:val="20"/>
          <w:szCs w:val="20"/>
        </w:rPr>
        <w:t xml:space="preserve"> byť </w:t>
      </w:r>
      <w:proofErr w:type="spellStart"/>
      <w:r w:rsidRPr="005523C3">
        <w:rPr>
          <w:sz w:val="20"/>
          <w:szCs w:val="20"/>
        </w:rPr>
        <w:t>úplne</w:t>
      </w:r>
      <w:proofErr w:type="spellEnd"/>
      <w:r w:rsidRPr="005523C3">
        <w:rPr>
          <w:sz w:val="20"/>
          <w:szCs w:val="20"/>
        </w:rPr>
        <w:t xml:space="preserve"> suché a bez stylingových </w:t>
      </w:r>
      <w:proofErr w:type="spellStart"/>
      <w:r w:rsidRPr="005523C3">
        <w:rPr>
          <w:sz w:val="20"/>
          <w:szCs w:val="20"/>
        </w:rPr>
        <w:t>prípravkov</w:t>
      </w:r>
      <w:proofErr w:type="spellEnd"/>
      <w:r w:rsidRPr="005523C3">
        <w:rPr>
          <w:sz w:val="20"/>
          <w:szCs w:val="20"/>
        </w:rPr>
        <w:t xml:space="preserve">, </w:t>
      </w:r>
      <w:proofErr w:type="spellStart"/>
      <w:r w:rsidRPr="005523C3">
        <w:rPr>
          <w:sz w:val="20"/>
          <w:szCs w:val="20"/>
        </w:rPr>
        <w:t>ktoré</w:t>
      </w:r>
      <w:proofErr w:type="spellEnd"/>
      <w:r w:rsidRPr="005523C3">
        <w:rPr>
          <w:sz w:val="20"/>
          <w:szCs w:val="20"/>
        </w:rPr>
        <w:t xml:space="preserve"> by mohli </w:t>
      </w:r>
      <w:proofErr w:type="spellStart"/>
      <w:r w:rsidRPr="005523C3">
        <w:rPr>
          <w:sz w:val="20"/>
          <w:szCs w:val="20"/>
        </w:rPr>
        <w:t>reagovať</w:t>
      </w:r>
      <w:proofErr w:type="spellEnd"/>
      <w:r w:rsidRPr="005523C3">
        <w:rPr>
          <w:sz w:val="20"/>
          <w:szCs w:val="20"/>
        </w:rPr>
        <w:t xml:space="preserve"> s </w:t>
      </w:r>
      <w:proofErr w:type="spellStart"/>
      <w:r w:rsidRPr="005523C3">
        <w:rPr>
          <w:sz w:val="20"/>
          <w:szCs w:val="20"/>
        </w:rPr>
        <w:t>teplom</w:t>
      </w:r>
      <w:proofErr w:type="spellEnd"/>
      <w:r w:rsidRPr="005523C3">
        <w:rPr>
          <w:sz w:val="20"/>
          <w:szCs w:val="20"/>
        </w:rPr>
        <w:t xml:space="preserve">. Prameň vložte do </w:t>
      </w:r>
      <w:proofErr w:type="spellStart"/>
      <w:r w:rsidRPr="005523C3">
        <w:rPr>
          <w:sz w:val="20"/>
          <w:szCs w:val="20"/>
        </w:rPr>
        <w:t>zvlňovacej</w:t>
      </w:r>
      <w:proofErr w:type="spellEnd"/>
      <w:r w:rsidRPr="005523C3">
        <w:rPr>
          <w:sz w:val="20"/>
          <w:szCs w:val="20"/>
        </w:rPr>
        <w:t xml:space="preserve"> komory a postupujte </w:t>
      </w:r>
      <w:proofErr w:type="spellStart"/>
      <w:r w:rsidRPr="005523C3">
        <w:rPr>
          <w:sz w:val="20"/>
          <w:szCs w:val="20"/>
        </w:rPr>
        <w:t>podľa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požadovanej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dĺžky</w:t>
      </w:r>
      <w:proofErr w:type="spellEnd"/>
      <w:r w:rsidRPr="005523C3">
        <w:rPr>
          <w:sz w:val="20"/>
          <w:szCs w:val="20"/>
        </w:rPr>
        <w:t xml:space="preserve"> a tvaru </w:t>
      </w:r>
      <w:proofErr w:type="spellStart"/>
      <w:r w:rsidRPr="005523C3">
        <w:rPr>
          <w:sz w:val="20"/>
          <w:szCs w:val="20"/>
        </w:rPr>
        <w:t>vĺn</w:t>
      </w:r>
      <w:proofErr w:type="spellEnd"/>
      <w:r w:rsidRPr="005523C3">
        <w:rPr>
          <w:sz w:val="20"/>
          <w:szCs w:val="20"/>
        </w:rPr>
        <w:t xml:space="preserve">. </w:t>
      </w:r>
      <w:proofErr w:type="spellStart"/>
      <w:r w:rsidRPr="005523C3">
        <w:rPr>
          <w:sz w:val="20"/>
          <w:szCs w:val="20"/>
        </w:rPr>
        <w:t>Pri</w:t>
      </w:r>
      <w:proofErr w:type="spellEnd"/>
      <w:r w:rsidRPr="005523C3">
        <w:rPr>
          <w:sz w:val="20"/>
          <w:szCs w:val="20"/>
        </w:rPr>
        <w:t xml:space="preserve"> práci </w:t>
      </w:r>
      <w:proofErr w:type="spellStart"/>
      <w:r w:rsidRPr="005523C3">
        <w:rPr>
          <w:sz w:val="20"/>
          <w:szCs w:val="20"/>
        </w:rPr>
        <w:t>neprekračujte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odporúčaný</w:t>
      </w:r>
      <w:proofErr w:type="spellEnd"/>
      <w:r w:rsidRPr="005523C3">
        <w:rPr>
          <w:sz w:val="20"/>
          <w:szCs w:val="20"/>
        </w:rPr>
        <w:t xml:space="preserve"> čas kontaktu a </w:t>
      </w:r>
      <w:proofErr w:type="spellStart"/>
      <w:r w:rsidRPr="005523C3">
        <w:rPr>
          <w:sz w:val="20"/>
          <w:szCs w:val="20"/>
        </w:rPr>
        <w:t>vyhnite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sa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priblíženiu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prístroja</w:t>
      </w:r>
      <w:proofErr w:type="spellEnd"/>
      <w:r w:rsidRPr="005523C3">
        <w:rPr>
          <w:sz w:val="20"/>
          <w:szCs w:val="20"/>
        </w:rPr>
        <w:t xml:space="preserve"> k </w:t>
      </w:r>
      <w:proofErr w:type="spellStart"/>
      <w:r w:rsidRPr="005523C3">
        <w:rPr>
          <w:sz w:val="20"/>
          <w:szCs w:val="20"/>
        </w:rPr>
        <w:t>pokožke</w:t>
      </w:r>
      <w:proofErr w:type="spellEnd"/>
      <w:r w:rsidRPr="005523C3">
        <w:rPr>
          <w:sz w:val="20"/>
          <w:szCs w:val="20"/>
        </w:rPr>
        <w:t xml:space="preserve">. </w:t>
      </w:r>
      <w:proofErr w:type="spellStart"/>
      <w:r w:rsidRPr="005523C3">
        <w:rPr>
          <w:sz w:val="20"/>
          <w:szCs w:val="20"/>
        </w:rPr>
        <w:t>Pred</w:t>
      </w:r>
      <w:proofErr w:type="spellEnd"/>
      <w:r w:rsidRPr="005523C3">
        <w:rPr>
          <w:sz w:val="20"/>
          <w:szCs w:val="20"/>
        </w:rPr>
        <w:t xml:space="preserve"> úplným použitím otestujte jeden skrytý prameň.</w:t>
      </w:r>
    </w:p>
    <w:p w14:paraId="6919DBFC" w14:textId="77777777" w:rsidR="005523C3" w:rsidRPr="005523C3" w:rsidRDefault="005523C3" w:rsidP="005523C3">
      <w:pPr>
        <w:jc w:val="center"/>
        <w:rPr>
          <w:b/>
          <w:bCs/>
          <w:sz w:val="20"/>
          <w:szCs w:val="20"/>
        </w:rPr>
      </w:pPr>
      <w:r w:rsidRPr="005523C3">
        <w:rPr>
          <w:b/>
          <w:bCs/>
          <w:sz w:val="20"/>
          <w:szCs w:val="20"/>
        </w:rPr>
        <w:t>Čištění (CZ)</w:t>
      </w:r>
    </w:p>
    <w:p w14:paraId="201932AF" w14:textId="77777777" w:rsidR="005523C3" w:rsidRPr="005523C3" w:rsidRDefault="005523C3" w:rsidP="005523C3">
      <w:pPr>
        <w:jc w:val="center"/>
        <w:rPr>
          <w:sz w:val="20"/>
          <w:szCs w:val="20"/>
        </w:rPr>
      </w:pPr>
      <w:r w:rsidRPr="005523C3">
        <w:rPr>
          <w:sz w:val="20"/>
          <w:szCs w:val="20"/>
        </w:rPr>
        <w:t>Před čištěním přístroj vypněte, odpojte ze zásuvky a nechte zcela vychladnout. Povrch čistěte měkkým, mírně navlhčeným hadříkem. Nepoužívejte vodu, agresivní prostředky ani abrazivní materiály. Po čištění zkontrolujte, že je přístroj zcela suchý.</w:t>
      </w:r>
    </w:p>
    <w:p w14:paraId="01BA18C7" w14:textId="77777777" w:rsidR="005523C3" w:rsidRPr="005523C3" w:rsidRDefault="005523C3" w:rsidP="005523C3">
      <w:pPr>
        <w:jc w:val="center"/>
        <w:rPr>
          <w:b/>
          <w:bCs/>
          <w:sz w:val="20"/>
          <w:szCs w:val="20"/>
        </w:rPr>
      </w:pPr>
      <w:proofErr w:type="spellStart"/>
      <w:r w:rsidRPr="005523C3">
        <w:rPr>
          <w:b/>
          <w:bCs/>
          <w:sz w:val="20"/>
          <w:szCs w:val="20"/>
        </w:rPr>
        <w:t>Čistenie</w:t>
      </w:r>
      <w:proofErr w:type="spellEnd"/>
      <w:r w:rsidRPr="005523C3">
        <w:rPr>
          <w:b/>
          <w:bCs/>
          <w:sz w:val="20"/>
          <w:szCs w:val="20"/>
        </w:rPr>
        <w:t xml:space="preserve"> (SK)</w:t>
      </w:r>
    </w:p>
    <w:p w14:paraId="5B553C6B" w14:textId="77777777" w:rsidR="005523C3" w:rsidRPr="005523C3" w:rsidRDefault="005523C3" w:rsidP="005523C3">
      <w:pPr>
        <w:jc w:val="center"/>
        <w:rPr>
          <w:sz w:val="20"/>
          <w:szCs w:val="20"/>
        </w:rPr>
      </w:pPr>
      <w:proofErr w:type="spellStart"/>
      <w:r w:rsidRPr="005523C3">
        <w:rPr>
          <w:sz w:val="20"/>
          <w:szCs w:val="20"/>
        </w:rPr>
        <w:t>Pred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čistením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prístroj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vypnite</w:t>
      </w:r>
      <w:proofErr w:type="spellEnd"/>
      <w:r w:rsidRPr="005523C3">
        <w:rPr>
          <w:sz w:val="20"/>
          <w:szCs w:val="20"/>
        </w:rPr>
        <w:t xml:space="preserve">, odpojte </w:t>
      </w:r>
      <w:proofErr w:type="spellStart"/>
      <w:r w:rsidRPr="005523C3">
        <w:rPr>
          <w:sz w:val="20"/>
          <w:szCs w:val="20"/>
        </w:rPr>
        <w:t>zo</w:t>
      </w:r>
      <w:proofErr w:type="spellEnd"/>
      <w:r w:rsidRPr="005523C3">
        <w:rPr>
          <w:sz w:val="20"/>
          <w:szCs w:val="20"/>
        </w:rPr>
        <w:t xml:space="preserve"> zásuvky a </w:t>
      </w:r>
      <w:proofErr w:type="spellStart"/>
      <w:r w:rsidRPr="005523C3">
        <w:rPr>
          <w:sz w:val="20"/>
          <w:szCs w:val="20"/>
        </w:rPr>
        <w:t>nechajte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úplne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vychladnúť</w:t>
      </w:r>
      <w:proofErr w:type="spellEnd"/>
      <w:r w:rsidRPr="005523C3">
        <w:rPr>
          <w:sz w:val="20"/>
          <w:szCs w:val="20"/>
        </w:rPr>
        <w:t xml:space="preserve">. Povrch </w:t>
      </w:r>
      <w:proofErr w:type="spellStart"/>
      <w:r w:rsidRPr="005523C3">
        <w:rPr>
          <w:sz w:val="20"/>
          <w:szCs w:val="20"/>
        </w:rPr>
        <w:t>čistite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mäkkou</w:t>
      </w:r>
      <w:proofErr w:type="spellEnd"/>
      <w:r w:rsidRPr="005523C3">
        <w:rPr>
          <w:sz w:val="20"/>
          <w:szCs w:val="20"/>
        </w:rPr>
        <w:t xml:space="preserve">, </w:t>
      </w:r>
      <w:proofErr w:type="spellStart"/>
      <w:r w:rsidRPr="005523C3">
        <w:rPr>
          <w:sz w:val="20"/>
          <w:szCs w:val="20"/>
        </w:rPr>
        <w:t>mierne</w:t>
      </w:r>
      <w:proofErr w:type="spellEnd"/>
      <w:r w:rsidRPr="005523C3">
        <w:rPr>
          <w:sz w:val="20"/>
          <w:szCs w:val="20"/>
        </w:rPr>
        <w:t xml:space="preserve"> navlhčenou </w:t>
      </w:r>
      <w:proofErr w:type="spellStart"/>
      <w:r w:rsidRPr="005523C3">
        <w:rPr>
          <w:sz w:val="20"/>
          <w:szCs w:val="20"/>
        </w:rPr>
        <w:t>handričkou</w:t>
      </w:r>
      <w:proofErr w:type="spellEnd"/>
      <w:r w:rsidRPr="005523C3">
        <w:rPr>
          <w:sz w:val="20"/>
          <w:szCs w:val="20"/>
        </w:rPr>
        <w:t xml:space="preserve">. </w:t>
      </w:r>
      <w:proofErr w:type="spellStart"/>
      <w:r w:rsidRPr="005523C3">
        <w:rPr>
          <w:sz w:val="20"/>
          <w:szCs w:val="20"/>
        </w:rPr>
        <w:t>Nepoužívajte</w:t>
      </w:r>
      <w:proofErr w:type="spellEnd"/>
      <w:r w:rsidRPr="005523C3">
        <w:rPr>
          <w:sz w:val="20"/>
          <w:szCs w:val="20"/>
        </w:rPr>
        <w:t xml:space="preserve"> vodu, </w:t>
      </w:r>
      <w:proofErr w:type="spellStart"/>
      <w:r w:rsidRPr="005523C3">
        <w:rPr>
          <w:sz w:val="20"/>
          <w:szCs w:val="20"/>
        </w:rPr>
        <w:t>agresívne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prostriedky</w:t>
      </w:r>
      <w:proofErr w:type="spellEnd"/>
      <w:r w:rsidRPr="005523C3">
        <w:rPr>
          <w:sz w:val="20"/>
          <w:szCs w:val="20"/>
        </w:rPr>
        <w:t xml:space="preserve"> ani </w:t>
      </w:r>
      <w:proofErr w:type="spellStart"/>
      <w:r w:rsidRPr="005523C3">
        <w:rPr>
          <w:sz w:val="20"/>
          <w:szCs w:val="20"/>
        </w:rPr>
        <w:t>abrazívne</w:t>
      </w:r>
      <w:proofErr w:type="spellEnd"/>
      <w:r w:rsidRPr="005523C3">
        <w:rPr>
          <w:sz w:val="20"/>
          <w:szCs w:val="20"/>
        </w:rPr>
        <w:t xml:space="preserve"> materiály. Po </w:t>
      </w:r>
      <w:proofErr w:type="spellStart"/>
      <w:r w:rsidRPr="005523C3">
        <w:rPr>
          <w:sz w:val="20"/>
          <w:szCs w:val="20"/>
        </w:rPr>
        <w:t>čistení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skontrolujte</w:t>
      </w:r>
      <w:proofErr w:type="spellEnd"/>
      <w:r w:rsidRPr="005523C3">
        <w:rPr>
          <w:sz w:val="20"/>
          <w:szCs w:val="20"/>
        </w:rPr>
        <w:t xml:space="preserve">, či je </w:t>
      </w:r>
      <w:proofErr w:type="spellStart"/>
      <w:r w:rsidRPr="005523C3">
        <w:rPr>
          <w:sz w:val="20"/>
          <w:szCs w:val="20"/>
        </w:rPr>
        <w:t>prístroj</w:t>
      </w:r>
      <w:proofErr w:type="spellEnd"/>
      <w:r w:rsidRPr="005523C3">
        <w:rPr>
          <w:sz w:val="20"/>
          <w:szCs w:val="20"/>
        </w:rPr>
        <w:t xml:space="preserve"> </w:t>
      </w:r>
      <w:proofErr w:type="spellStart"/>
      <w:r w:rsidRPr="005523C3">
        <w:rPr>
          <w:sz w:val="20"/>
          <w:szCs w:val="20"/>
        </w:rPr>
        <w:t>úplne</w:t>
      </w:r>
      <w:proofErr w:type="spellEnd"/>
      <w:r w:rsidRPr="005523C3">
        <w:rPr>
          <w:sz w:val="20"/>
          <w:szCs w:val="20"/>
        </w:rPr>
        <w:t xml:space="preserve"> suchý.</w:t>
      </w:r>
    </w:p>
    <w:p w14:paraId="50E825C2" w14:textId="77777777" w:rsidR="005523C3" w:rsidRPr="00603B7D" w:rsidRDefault="005523C3" w:rsidP="007B1B7B">
      <w:pPr>
        <w:jc w:val="center"/>
        <w:rPr>
          <w:sz w:val="20"/>
          <w:szCs w:val="20"/>
        </w:rPr>
      </w:pPr>
    </w:p>
    <w:sectPr w:rsidR="005523C3" w:rsidRPr="00603B7D" w:rsidSect="000A08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B36FB" w14:textId="77777777" w:rsidR="001A54E1" w:rsidRDefault="001A54E1" w:rsidP="000A08B7">
      <w:pPr>
        <w:spacing w:after="0" w:line="240" w:lineRule="auto"/>
      </w:pPr>
      <w:r>
        <w:separator/>
      </w:r>
    </w:p>
  </w:endnote>
  <w:endnote w:type="continuationSeparator" w:id="0">
    <w:p w14:paraId="728090E3" w14:textId="77777777" w:rsidR="001A54E1" w:rsidRDefault="001A54E1" w:rsidP="000A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E98E" w14:textId="77777777" w:rsidR="009512C0" w:rsidRDefault="009512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AA25" w14:textId="77777777" w:rsidR="000A08B7" w:rsidRPr="0011098F" w:rsidRDefault="000A08B7" w:rsidP="000A08B7">
    <w:pPr>
      <w:spacing w:after="0"/>
      <w:jc w:val="center"/>
      <w:rPr>
        <w:sz w:val="24"/>
        <w:szCs w:val="24"/>
      </w:rPr>
    </w:pPr>
    <w:r w:rsidRPr="0011098F">
      <w:rPr>
        <w:sz w:val="24"/>
        <w:szCs w:val="24"/>
      </w:rPr>
      <w:t xml:space="preserve">ROSO </w:t>
    </w:r>
    <w:proofErr w:type="spellStart"/>
    <w:r w:rsidRPr="0011098F">
      <w:rPr>
        <w:sz w:val="24"/>
        <w:szCs w:val="24"/>
      </w:rPr>
      <w:t>Cosmetics</w:t>
    </w:r>
    <w:proofErr w:type="spellEnd"/>
    <w:r w:rsidRPr="0011098F">
      <w:rPr>
        <w:sz w:val="24"/>
        <w:szCs w:val="24"/>
      </w:rPr>
      <w:t xml:space="preserve"> s.r.o.     Masarykova 515      664 61 Rajhrad     CZ</w:t>
    </w:r>
  </w:p>
  <w:p w14:paraId="5D0F2601" w14:textId="77777777" w:rsidR="000A08B7" w:rsidRPr="0011098F" w:rsidRDefault="000A08B7" w:rsidP="000A08B7">
    <w:pPr>
      <w:spacing w:after="0"/>
      <w:jc w:val="center"/>
      <w:rPr>
        <w:b/>
        <w:i/>
        <w:sz w:val="24"/>
        <w:szCs w:val="24"/>
      </w:rPr>
    </w:pPr>
    <w:hyperlink r:id="rId1" w:history="1">
      <w:r w:rsidRPr="0011098F">
        <w:rPr>
          <w:rStyle w:val="Hypertextovodkaz"/>
          <w:color w:val="auto"/>
          <w:sz w:val="24"/>
          <w:szCs w:val="24"/>
        </w:rPr>
        <w:t>cosmetics@rosocosmetics.com</w:t>
      </w:r>
    </w:hyperlink>
    <w:r w:rsidRPr="0011098F">
      <w:rPr>
        <w:sz w:val="24"/>
        <w:szCs w:val="24"/>
      </w:rPr>
      <w:t xml:space="preserve">       www.rosocosmetics.com</w:t>
    </w:r>
  </w:p>
  <w:p w14:paraId="5426DE0A" w14:textId="77777777" w:rsidR="000A08B7" w:rsidRDefault="000A08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FFBF" w14:textId="77777777" w:rsidR="009512C0" w:rsidRDefault="009512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711D" w14:textId="77777777" w:rsidR="001A54E1" w:rsidRDefault="001A54E1" w:rsidP="000A08B7">
      <w:pPr>
        <w:spacing w:after="0" w:line="240" w:lineRule="auto"/>
      </w:pPr>
      <w:r>
        <w:separator/>
      </w:r>
    </w:p>
  </w:footnote>
  <w:footnote w:type="continuationSeparator" w:id="0">
    <w:p w14:paraId="1B25B111" w14:textId="77777777" w:rsidR="001A54E1" w:rsidRDefault="001A54E1" w:rsidP="000A0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CF97" w14:textId="0449AFE6" w:rsidR="009512C0" w:rsidRDefault="00000000">
    <w:pPr>
      <w:pStyle w:val="Zhlav"/>
    </w:pPr>
    <w:r>
      <w:rPr>
        <w:noProof/>
        <w14:ligatures w14:val="standardContextual"/>
      </w:rPr>
      <w:pict w14:anchorId="19EDBC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687407" o:spid="_x0000_s1026" type="#_x0000_t75" style="position:absolute;margin-left:0;margin-top:0;width:523.05pt;height:142.3pt;z-index:-251655168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2B2F" w14:textId="50668D2A" w:rsidR="000A08B7" w:rsidRDefault="00000000" w:rsidP="000A08B7">
    <w:pPr>
      <w:pStyle w:val="Zhlav"/>
      <w:ind w:firstLine="5387"/>
      <w:rPr>
        <w:noProof/>
      </w:rPr>
    </w:pPr>
    <w:r>
      <w:rPr>
        <w:noProof/>
        <w14:ligatures w14:val="standardContextual"/>
      </w:rPr>
      <w:pict w14:anchorId="094263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687408" o:spid="_x0000_s1027" type="#_x0000_t75" style="position:absolute;left:0;text-align:left;margin-left:0;margin-top:0;width:523.05pt;height:142.3pt;z-index:-251654144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  <w:r w:rsidR="000A08B7">
      <w:rPr>
        <w:noProof/>
      </w:rPr>
      <w:drawing>
        <wp:anchor distT="0" distB="0" distL="114300" distR="114300" simplePos="0" relativeHeight="251659264" behindDoc="0" locked="0" layoutInCell="1" allowOverlap="1" wp14:anchorId="28E6BCD9" wp14:editId="73CCC078">
          <wp:simplePos x="0" y="0"/>
          <wp:positionH relativeFrom="column">
            <wp:posOffset>2730380</wp:posOffset>
          </wp:positionH>
          <wp:positionV relativeFrom="page">
            <wp:posOffset>95250</wp:posOffset>
          </wp:positionV>
          <wp:extent cx="1377950" cy="588010"/>
          <wp:effectExtent l="0" t="0" r="0" b="0"/>
          <wp:wrapNone/>
          <wp:docPr id="144360466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A329D" w14:textId="2A809AEB" w:rsidR="000A08B7" w:rsidRDefault="000A08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97DA" w14:textId="27443541" w:rsidR="009512C0" w:rsidRDefault="00000000">
    <w:pPr>
      <w:pStyle w:val="Zhlav"/>
    </w:pPr>
    <w:r>
      <w:rPr>
        <w:noProof/>
        <w14:ligatures w14:val="standardContextual"/>
      </w:rPr>
      <w:pict w14:anchorId="7EBBC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687406" o:spid="_x0000_s1025" type="#_x0000_t75" style="position:absolute;margin-left:0;margin-top:0;width:523.05pt;height:142.3pt;z-index:-251656192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7E"/>
    <w:multiLevelType w:val="multilevel"/>
    <w:tmpl w:val="CA6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17E61"/>
    <w:multiLevelType w:val="multilevel"/>
    <w:tmpl w:val="5D4C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3751E"/>
    <w:multiLevelType w:val="multilevel"/>
    <w:tmpl w:val="A324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D6799"/>
    <w:multiLevelType w:val="multilevel"/>
    <w:tmpl w:val="319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14FDC"/>
    <w:multiLevelType w:val="multilevel"/>
    <w:tmpl w:val="C4DCD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CB3D7D"/>
    <w:multiLevelType w:val="multilevel"/>
    <w:tmpl w:val="3160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0C63CF"/>
    <w:multiLevelType w:val="multilevel"/>
    <w:tmpl w:val="A2EE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A366BC"/>
    <w:multiLevelType w:val="multilevel"/>
    <w:tmpl w:val="9680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D03E1"/>
    <w:multiLevelType w:val="hybridMultilevel"/>
    <w:tmpl w:val="7E68F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E2D2D"/>
    <w:multiLevelType w:val="multilevel"/>
    <w:tmpl w:val="A038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84203D"/>
    <w:multiLevelType w:val="multilevel"/>
    <w:tmpl w:val="1BAE5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B4082A"/>
    <w:multiLevelType w:val="multilevel"/>
    <w:tmpl w:val="A2D8B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1417554">
    <w:abstractNumId w:val="0"/>
  </w:num>
  <w:num w:numId="2" w16cid:durableId="1255627694">
    <w:abstractNumId w:val="8"/>
  </w:num>
  <w:num w:numId="3" w16cid:durableId="591014886">
    <w:abstractNumId w:val="5"/>
  </w:num>
  <w:num w:numId="4" w16cid:durableId="105274286">
    <w:abstractNumId w:val="6"/>
  </w:num>
  <w:num w:numId="5" w16cid:durableId="1747531609">
    <w:abstractNumId w:val="11"/>
  </w:num>
  <w:num w:numId="6" w16cid:durableId="18355860">
    <w:abstractNumId w:val="4"/>
  </w:num>
  <w:num w:numId="7" w16cid:durableId="1300114887">
    <w:abstractNumId w:val="7"/>
  </w:num>
  <w:num w:numId="8" w16cid:durableId="2063206814">
    <w:abstractNumId w:val="9"/>
  </w:num>
  <w:num w:numId="9" w16cid:durableId="1281959348">
    <w:abstractNumId w:val="2"/>
  </w:num>
  <w:num w:numId="10" w16cid:durableId="1138186181">
    <w:abstractNumId w:val="3"/>
  </w:num>
  <w:num w:numId="11" w16cid:durableId="1731810294">
    <w:abstractNumId w:val="10"/>
  </w:num>
  <w:num w:numId="12" w16cid:durableId="1496846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B7"/>
    <w:rsid w:val="000A08B7"/>
    <w:rsid w:val="001761BB"/>
    <w:rsid w:val="001A54E1"/>
    <w:rsid w:val="00397CAA"/>
    <w:rsid w:val="00432842"/>
    <w:rsid w:val="004F7BEE"/>
    <w:rsid w:val="005523C3"/>
    <w:rsid w:val="00562C6C"/>
    <w:rsid w:val="00603B7D"/>
    <w:rsid w:val="00665C0C"/>
    <w:rsid w:val="006C44B5"/>
    <w:rsid w:val="00753D6D"/>
    <w:rsid w:val="007B1243"/>
    <w:rsid w:val="007B1B7B"/>
    <w:rsid w:val="009512C0"/>
    <w:rsid w:val="00974B4B"/>
    <w:rsid w:val="00AB068B"/>
    <w:rsid w:val="00BA3A3C"/>
    <w:rsid w:val="00EB6220"/>
    <w:rsid w:val="00F2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C419A"/>
  <w15:chartTrackingRefBased/>
  <w15:docId w15:val="{758BCDDA-AF1E-4A37-95FD-7246A423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8B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0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0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0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0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0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0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0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0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0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A0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A0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08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08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08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08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08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08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0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0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0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0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0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08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08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08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0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08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08B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uiPriority w:val="99"/>
    <w:unhideWhenUsed/>
    <w:rsid w:val="000A08B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A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08B7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A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08B7"/>
    <w:rPr>
      <w:rFonts w:ascii="Calibri" w:eastAsia="Calibri" w:hAnsi="Calibri" w:cs="Times New Roman"/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397CAA"/>
    <w:rPr>
      <w:color w:val="666666"/>
    </w:rPr>
  </w:style>
  <w:style w:type="table" w:styleId="Mkatabulky">
    <w:name w:val="Table Grid"/>
    <w:basedOn w:val="Normlntabulka"/>
    <w:uiPriority w:val="39"/>
    <w:rsid w:val="0039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smetics@rosocosmeti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BE39E-660A-4B3B-BF4D-5C7E125D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767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Hadraba</dc:creator>
  <cp:keywords/>
  <dc:description/>
  <cp:lastModifiedBy>Slavomír Hadraba</cp:lastModifiedBy>
  <cp:revision>5</cp:revision>
  <dcterms:created xsi:type="dcterms:W3CDTF">2025-03-17T12:58:00Z</dcterms:created>
  <dcterms:modified xsi:type="dcterms:W3CDTF">2025-12-01T14:48:00Z</dcterms:modified>
</cp:coreProperties>
</file>